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95" w:rsidRPr="00DA7B95" w:rsidRDefault="00DA7B95" w:rsidP="00DA7B95">
      <w:pPr>
        <w:spacing w:line="460" w:lineRule="exact"/>
        <w:rPr>
          <w:rFonts w:ascii="黑体" w:eastAsia="黑体" w:hAnsi="Times New Roman" w:cs="Times New Roman" w:hint="eastAsia"/>
          <w:b/>
          <w:bCs/>
          <w:color w:val="000000"/>
          <w:sz w:val="36"/>
          <w:szCs w:val="36"/>
        </w:rPr>
      </w:pPr>
    </w:p>
    <w:p w:rsidR="00DA7B95" w:rsidRPr="00DA7B95" w:rsidRDefault="00DA7B95" w:rsidP="00DA7B95">
      <w:pPr>
        <w:spacing w:line="600" w:lineRule="exact"/>
        <w:jc w:val="center"/>
        <w:rPr>
          <w:rFonts w:ascii="方正小标宋简体" w:eastAsia="方正小标宋简体" w:hAnsi="Times New Roman" w:cs="Times New Roman"/>
          <w:b/>
          <w:bCs/>
          <w:color w:val="FF0000"/>
          <w:spacing w:val="88"/>
          <w:kern w:val="52"/>
          <w:sz w:val="52"/>
          <w:szCs w:val="24"/>
        </w:rPr>
      </w:pPr>
      <w:r w:rsidRPr="00DA7B95">
        <w:rPr>
          <w:rFonts w:ascii="方正小标宋简体" w:eastAsia="方正小标宋简体" w:hAnsi="Times New Roman" w:cs="Times New Roman" w:hint="eastAsia"/>
          <w:b/>
          <w:bCs/>
          <w:color w:val="FF0000"/>
          <w:spacing w:val="88"/>
          <w:kern w:val="52"/>
          <w:sz w:val="52"/>
          <w:szCs w:val="24"/>
        </w:rPr>
        <w:t>江西师范大学学生处</w:t>
      </w:r>
    </w:p>
    <w:p w:rsidR="00DA7B95" w:rsidRPr="00DA7B95" w:rsidRDefault="00DA7B95" w:rsidP="00DA7B95">
      <w:pPr>
        <w:spacing w:line="600" w:lineRule="exact"/>
        <w:jc w:val="center"/>
        <w:rPr>
          <w:rFonts w:ascii="楷体_GB2312" w:eastAsia="Times New Roman" w:hAnsi="宋体" w:cs="Times New Roman"/>
          <w:sz w:val="28"/>
          <w:szCs w:val="24"/>
        </w:rPr>
      </w:pPr>
    </w:p>
    <w:p w:rsidR="00DA7B95" w:rsidRPr="00DA7B95" w:rsidRDefault="00DA7B95" w:rsidP="00DA7B95">
      <w:pPr>
        <w:spacing w:line="600" w:lineRule="exact"/>
        <w:jc w:val="center"/>
        <w:rPr>
          <w:rFonts w:ascii="楷体_GB2312" w:eastAsia="Times New Roman" w:hAnsi="宋体" w:cs="Times New Roman"/>
          <w:sz w:val="32"/>
          <w:szCs w:val="32"/>
        </w:rPr>
      </w:pPr>
      <w:r w:rsidRPr="00DA7B95">
        <w:rPr>
          <w:rFonts w:ascii="宋体" w:eastAsia="宋体" w:hAnsi="宋体" w:cs="宋体" w:hint="eastAsia"/>
          <w:sz w:val="32"/>
          <w:szCs w:val="32"/>
        </w:rPr>
        <w:t>学工字〔</w:t>
      </w:r>
      <w:r w:rsidRPr="00DA7B95">
        <w:rPr>
          <w:rFonts w:ascii="楷体_GB2312" w:eastAsia="Times New Roman" w:hAnsi="宋体" w:cs="Times New Roman"/>
          <w:sz w:val="32"/>
          <w:szCs w:val="32"/>
        </w:rPr>
        <w:t>201</w:t>
      </w:r>
      <w:r w:rsidRPr="00DA7B95">
        <w:rPr>
          <w:rFonts w:ascii="楷体_GB2312" w:eastAsia="宋体" w:hAnsi="宋体" w:cs="Times New Roman" w:hint="eastAsia"/>
          <w:sz w:val="32"/>
          <w:szCs w:val="32"/>
        </w:rPr>
        <w:t>7</w:t>
      </w:r>
      <w:r w:rsidRPr="00DA7B95">
        <w:rPr>
          <w:rFonts w:ascii="宋体" w:eastAsia="宋体" w:hAnsi="宋体" w:cs="宋体" w:hint="eastAsia"/>
          <w:sz w:val="32"/>
          <w:szCs w:val="32"/>
        </w:rPr>
        <w:t>〕</w:t>
      </w:r>
      <w:r w:rsidR="00A364F8">
        <w:rPr>
          <w:rFonts w:ascii="楷体_GB2312" w:eastAsia="宋体" w:hAnsi="宋体" w:cs="Times New Roman" w:hint="eastAsia"/>
          <w:sz w:val="32"/>
          <w:szCs w:val="32"/>
        </w:rPr>
        <w:t>6</w:t>
      </w:r>
      <w:r w:rsidR="00791B74">
        <w:rPr>
          <w:rFonts w:ascii="楷体_GB2312" w:eastAsia="宋体" w:hAnsi="宋体" w:cs="Times New Roman" w:hint="eastAsia"/>
          <w:sz w:val="32"/>
          <w:szCs w:val="32"/>
        </w:rPr>
        <w:t>9</w:t>
      </w:r>
      <w:r w:rsidRPr="00DA7B95">
        <w:rPr>
          <w:rFonts w:ascii="宋体" w:eastAsia="宋体" w:hAnsi="宋体" w:cs="宋体" w:hint="eastAsia"/>
          <w:sz w:val="32"/>
          <w:szCs w:val="32"/>
        </w:rPr>
        <w:t>号</w:t>
      </w:r>
    </w:p>
    <w:p w:rsidR="00DA7B95" w:rsidRPr="00DA7B95" w:rsidRDefault="00DA7B95" w:rsidP="00DA7B95">
      <w:pPr>
        <w:spacing w:line="600" w:lineRule="exact"/>
        <w:rPr>
          <w:rFonts w:ascii="Times New Roman" w:eastAsia="黑体" w:hAnsi="Times New Roman" w:cs="Times New Roman"/>
          <w:color w:val="FF0000"/>
          <w:sz w:val="36"/>
          <w:szCs w:val="24"/>
          <w:u w:val="thick"/>
        </w:rPr>
      </w:pPr>
      <w:r w:rsidRPr="00DA7B95">
        <w:rPr>
          <w:rFonts w:ascii="Times New Roman" w:eastAsia="黑体" w:hAnsi="Times New Roman" w:cs="Times New Roman" w:hint="eastAsia"/>
          <w:color w:val="FF0000"/>
          <w:sz w:val="36"/>
          <w:szCs w:val="24"/>
          <w:u w:val="thick"/>
        </w:rPr>
        <w:t xml:space="preserve">　　　　　　　　　　　　　　　　　　　　　　　　　</w:t>
      </w:r>
    </w:p>
    <w:p w:rsidR="0026322C" w:rsidRPr="0026322C" w:rsidRDefault="0026322C" w:rsidP="0026322C">
      <w:pPr>
        <w:rPr>
          <w:rFonts w:ascii="仿宋_GB2312" w:eastAsia="仿宋_GB2312" w:hAnsi="Times New Roman" w:cs="Times New Roman"/>
          <w:sz w:val="32"/>
          <w:szCs w:val="32"/>
        </w:rPr>
      </w:pPr>
    </w:p>
    <w:p w:rsidR="00791B74" w:rsidRPr="00791B74" w:rsidRDefault="00791B74" w:rsidP="00791B74">
      <w:pPr>
        <w:spacing w:line="560" w:lineRule="exact"/>
        <w:jc w:val="center"/>
        <w:rPr>
          <w:rFonts w:ascii="黑体" w:eastAsia="黑体" w:hAnsi="黑体" w:cs="仿宋_GB2312" w:hint="eastAsia"/>
          <w:b/>
          <w:sz w:val="36"/>
          <w:szCs w:val="36"/>
        </w:rPr>
      </w:pPr>
      <w:r w:rsidRPr="00791B74">
        <w:rPr>
          <w:rFonts w:ascii="黑体" w:eastAsia="黑体" w:hAnsi="黑体" w:cs="仿宋_GB2312" w:hint="eastAsia"/>
          <w:b/>
          <w:sz w:val="36"/>
          <w:szCs w:val="36"/>
        </w:rPr>
        <w:t>关于表彰第二届全校辅导员工作优秀案例的决定</w:t>
      </w:r>
    </w:p>
    <w:p w:rsidR="00791B74" w:rsidRPr="00791B74" w:rsidRDefault="00791B74" w:rsidP="00791B74">
      <w:pPr>
        <w:spacing w:line="560" w:lineRule="exact"/>
        <w:ind w:firstLine="369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91B74" w:rsidRPr="00791B74" w:rsidRDefault="00791B74" w:rsidP="00791B74">
      <w:pPr>
        <w:widowControl/>
        <w:spacing w:line="600" w:lineRule="exact"/>
        <w:outlineLvl w:val="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</w:t>
      </w: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及时总结辅导员工作成果，进一步提升我校辅导员职业能力，增强大学生思想政治教育工作的针对性和实效性，推进辅导员队伍专业化、职业化建设，根据工作安排，学校面向全体专职辅导员开展了第二届工作优秀案例征集活动，共收到工作案例</w:t>
      </w: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66</w:t>
      </w: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篇。按照《关于开展第二届全校辅导员工作优秀案例征集活动的通知》精神，经学院推荐、专家评选，现评选出一等奖</w:t>
      </w: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篇，二等奖</w:t>
      </w: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13</w:t>
      </w: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篇，三等奖</w:t>
      </w: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21</w:t>
      </w: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篇。现予以表彰。</w:t>
      </w:r>
    </w:p>
    <w:p w:rsidR="00791B74" w:rsidRPr="00791B74" w:rsidRDefault="00791B74" w:rsidP="00791B74">
      <w:pPr>
        <w:widowControl/>
        <w:spacing w:line="600" w:lineRule="exact"/>
        <w:ind w:firstLineChars="200" w:firstLine="640"/>
        <w:outlineLvl w:val="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希望受到表彰的同志继续努力，再创佳绩。希望全校学工干部向获奖同志学习，加强理论学习和工作研究，更好地服务于学生的全面发展和健康成长，促进我校学生工作再上新台阶。</w:t>
      </w:r>
    </w:p>
    <w:p w:rsidR="00791B74" w:rsidRPr="00791B74" w:rsidRDefault="00791B74" w:rsidP="00791B7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1B74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791B74">
        <w:rPr>
          <w:rFonts w:ascii="Times New Roman" w:eastAsia="仿宋_GB2312" w:hAnsi="Times New Roman" w:cs="Times New Roman" w:hint="eastAsia"/>
          <w:sz w:val="32"/>
          <w:szCs w:val="32"/>
        </w:rPr>
        <w:t>第二届全校</w:t>
      </w:r>
      <w:r w:rsidRPr="00791B74">
        <w:rPr>
          <w:rFonts w:ascii="Times New Roman" w:eastAsia="仿宋_GB2312" w:hAnsi="Times New Roman" w:cs="Times New Roman"/>
          <w:sz w:val="32"/>
          <w:szCs w:val="32"/>
        </w:rPr>
        <w:t>辅导员</w:t>
      </w:r>
      <w:bookmarkStart w:id="0" w:name="OLE_LINK1"/>
      <w:r w:rsidRPr="00791B74">
        <w:rPr>
          <w:rFonts w:ascii="Times New Roman" w:eastAsia="仿宋_GB2312" w:hAnsi="Times New Roman" w:cs="Times New Roman"/>
          <w:sz w:val="32"/>
          <w:szCs w:val="32"/>
        </w:rPr>
        <w:t>优秀工作案例</w:t>
      </w:r>
      <w:bookmarkEnd w:id="0"/>
      <w:r w:rsidRPr="00791B74">
        <w:rPr>
          <w:rFonts w:ascii="Times New Roman" w:eastAsia="仿宋_GB2312" w:hAnsi="Times New Roman" w:cs="Times New Roman" w:hint="eastAsia"/>
          <w:sz w:val="32"/>
          <w:szCs w:val="32"/>
        </w:rPr>
        <w:t>获奖名单</w:t>
      </w:r>
    </w:p>
    <w:p w:rsidR="00791B74" w:rsidRPr="00791B74" w:rsidRDefault="00791B74" w:rsidP="00791B7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91B74" w:rsidRPr="00791B74" w:rsidRDefault="00791B74" w:rsidP="00791B74">
      <w:pPr>
        <w:spacing w:line="600" w:lineRule="exact"/>
        <w:ind w:right="160" w:firstLineChars="200" w:firstLine="64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           </w:t>
      </w: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党委学工部</w:t>
      </w:r>
      <w:r w:rsidRPr="00791B74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791B74">
        <w:rPr>
          <w:rFonts w:ascii="Times New Roman" w:eastAsia="仿宋_GB2312" w:hAnsi="Times New Roman" w:cs="Times New Roman"/>
          <w:color w:val="000000"/>
          <w:sz w:val="32"/>
          <w:szCs w:val="32"/>
        </w:rPr>
        <w:t>学生处</w:t>
      </w:r>
      <w:r w:rsidRPr="00791B74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791B74" w:rsidRPr="00791B74" w:rsidRDefault="00791B74" w:rsidP="00791B74">
      <w:pPr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           </w:t>
      </w:r>
      <w:r w:rsidRPr="00791B74">
        <w:rPr>
          <w:rFonts w:ascii="Times New Roman" w:eastAsia="仿宋_GB2312" w:hAnsi="Times New Roman" w:cs="Times New Roman"/>
          <w:color w:val="000000"/>
          <w:sz w:val="32"/>
          <w:szCs w:val="32"/>
        </w:rPr>
        <w:t>201</w:t>
      </w: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 w:rsidRPr="00791B74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12</w:t>
      </w:r>
      <w:r w:rsidRPr="00791B74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791B7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22</w:t>
      </w:r>
      <w:r w:rsidRPr="00791B74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791B74" w:rsidRPr="00791B74" w:rsidRDefault="00791B74" w:rsidP="00791B74">
      <w:pPr>
        <w:spacing w:line="560" w:lineRule="exact"/>
        <w:ind w:right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791B74"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r w:rsidRPr="00791B74">
        <w:rPr>
          <w:rFonts w:ascii="Times New Roman" w:eastAsia="仿宋_GB2312" w:hAnsi="Times New Roman" w:cs="Times New Roman"/>
          <w:sz w:val="32"/>
          <w:szCs w:val="32"/>
        </w:rPr>
        <w:lastRenderedPageBreak/>
        <w:t>附</w:t>
      </w:r>
      <w:bookmarkStart w:id="1" w:name="OLE_LINK4"/>
      <w:r w:rsidRPr="00791B74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791B74" w:rsidRPr="00791B74" w:rsidRDefault="00791B74" w:rsidP="00791B74"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 w:rsidRPr="00791B74">
        <w:rPr>
          <w:rFonts w:ascii="黑体" w:eastAsia="黑体" w:hAnsi="黑体" w:cs="黑体" w:hint="eastAsia"/>
          <w:b/>
          <w:bCs/>
          <w:sz w:val="36"/>
          <w:szCs w:val="36"/>
        </w:rPr>
        <w:t>第二届全校辅导员优秀工作案例获奖名单</w:t>
      </w:r>
    </w:p>
    <w:bookmarkEnd w:id="1"/>
    <w:p w:rsidR="00791B74" w:rsidRPr="00791B74" w:rsidRDefault="00791B74" w:rsidP="00791B74">
      <w:pPr>
        <w:jc w:val="center"/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</w:rPr>
      </w:pPr>
      <w:r w:rsidRPr="00791B74"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</w:rPr>
        <w:t>（排名不分先后）</w:t>
      </w:r>
    </w:p>
    <w:p w:rsidR="00791B74" w:rsidRPr="00791B74" w:rsidRDefault="00791B74" w:rsidP="00791B74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 w:rsidRPr="00791B74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一等奖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4"/>
        <w:gridCol w:w="5709"/>
        <w:gridCol w:w="1068"/>
      </w:tblGrid>
      <w:tr w:rsidR="00791B74" w:rsidRPr="00791B74" w:rsidTr="000D6EB0">
        <w:trPr>
          <w:trHeight w:val="447"/>
          <w:jc w:val="center"/>
        </w:trPr>
        <w:tc>
          <w:tcPr>
            <w:tcW w:w="2004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bookmarkStart w:id="2" w:name="OLE_LINK3"/>
            <w:r w:rsidRPr="00791B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709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791B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案例题目</w:t>
            </w:r>
          </w:p>
        </w:tc>
        <w:tc>
          <w:tcPr>
            <w:tcW w:w="1068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791B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04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709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大学生被骗陷入传销的解救案例</w:t>
            </w:r>
          </w:p>
        </w:tc>
        <w:tc>
          <w:tcPr>
            <w:tcW w:w="1068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刘  </w:t>
            </w: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莉</w:t>
            </w:r>
            <w:proofErr w:type="gramEnd"/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04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历史文化与旅游学院</w:t>
            </w:r>
          </w:p>
        </w:tc>
        <w:tc>
          <w:tcPr>
            <w:tcW w:w="5709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耐心、爱心、细心 少数民族预科生</w:t>
            </w:r>
          </w:p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“一人一册”成长帮扶案例</w:t>
            </w:r>
          </w:p>
        </w:tc>
        <w:tc>
          <w:tcPr>
            <w:tcW w:w="1068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徐为结</w:t>
            </w:r>
          </w:p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  超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04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709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引领当代大学生勇于踏出创业实践第一步</w:t>
            </w:r>
          </w:p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——大学生创业路径选择引导工作案例</w:t>
            </w:r>
          </w:p>
        </w:tc>
        <w:tc>
          <w:tcPr>
            <w:tcW w:w="1068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</w:t>
            </w:r>
            <w:proofErr w:type="gramEnd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彬</w:t>
            </w:r>
            <w:proofErr w:type="gramEnd"/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04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5709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用心对待，用心理艺术治愈学生内心创伤</w:t>
            </w:r>
          </w:p>
        </w:tc>
        <w:tc>
          <w:tcPr>
            <w:tcW w:w="1068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蓝杨平</w:t>
            </w:r>
            <w:proofErr w:type="gramEnd"/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04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初等教育学院</w:t>
            </w:r>
          </w:p>
        </w:tc>
        <w:tc>
          <w:tcPr>
            <w:tcW w:w="5709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怎样培养辅导员的得力助手---学生干部</w:t>
            </w:r>
          </w:p>
        </w:tc>
        <w:tc>
          <w:tcPr>
            <w:tcW w:w="1068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简小毛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04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初等教育学院</w:t>
            </w:r>
          </w:p>
        </w:tc>
        <w:tc>
          <w:tcPr>
            <w:tcW w:w="5709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走出“自卑”的泥沼</w:t>
            </w:r>
          </w:p>
        </w:tc>
        <w:tc>
          <w:tcPr>
            <w:tcW w:w="1068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</w:t>
            </w:r>
            <w:proofErr w:type="gramEnd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梦</w:t>
            </w:r>
          </w:p>
        </w:tc>
      </w:tr>
    </w:tbl>
    <w:p w:rsidR="00791B74" w:rsidRPr="00791B74" w:rsidRDefault="00791B74" w:rsidP="00791B74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bookmarkStart w:id="3" w:name="OLE_LINK7"/>
      <w:bookmarkEnd w:id="2"/>
    </w:p>
    <w:p w:rsidR="00791B74" w:rsidRPr="00791B74" w:rsidRDefault="00791B74" w:rsidP="00791B74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 w:rsidRPr="00791B74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二等奖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1"/>
        <w:gridCol w:w="5680"/>
        <w:gridCol w:w="1180"/>
      </w:tblGrid>
      <w:tr w:rsidR="00791B74" w:rsidRPr="00791B74" w:rsidTr="000D6EB0">
        <w:trPr>
          <w:trHeight w:val="447"/>
          <w:jc w:val="center"/>
        </w:trPr>
        <w:tc>
          <w:tcPr>
            <w:tcW w:w="2131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791B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791B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案例题目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791B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131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让阳光洒满心灵的每一个角落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江海英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131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历史文化与旅游学院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传承红色家风·营造优良班风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徐为结</w:t>
            </w:r>
          </w:p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  超</w:t>
            </w:r>
          </w:p>
        </w:tc>
      </w:tr>
      <w:tr w:rsidR="00791B74" w:rsidRPr="00791B74" w:rsidTr="000D6EB0">
        <w:trPr>
          <w:trHeight w:val="543"/>
          <w:jc w:val="center"/>
        </w:trPr>
        <w:tc>
          <w:tcPr>
            <w:tcW w:w="2131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内地高校新疆少数民族大学生适应障碍辅导案例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覃</w:t>
            </w:r>
            <w:proofErr w:type="gramEnd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杏花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131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外国语学院 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朋辈引导助力学生工作</w:t>
            </w:r>
          </w:p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——一则朋辈辅导案例带来的思考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  莹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131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外国语学院 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你是我的臂膀，我是你的后盾</w:t>
            </w:r>
          </w:p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——消除学生干部“挫败感”工作案例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林珊珊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131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“挽救”行动—唤醒陷入传销组织学生工作案例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李聪思</w:t>
            </w:r>
            <w:proofErr w:type="gramEnd"/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131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物理与电子通信学院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用爱铸就学生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  敏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131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物理与电子通信学院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家校同心，用爱纠偏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周小英</w:t>
            </w:r>
          </w:p>
        </w:tc>
      </w:tr>
      <w:tr w:rsidR="00791B74" w:rsidRPr="00791B74" w:rsidTr="000D6EB0">
        <w:trPr>
          <w:trHeight w:val="485"/>
          <w:jc w:val="center"/>
        </w:trPr>
        <w:tc>
          <w:tcPr>
            <w:tcW w:w="2131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</w:t>
            </w: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网贷危机</w:t>
            </w:r>
            <w:proofErr w:type="gramEnd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匡素芳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131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地理与环境学院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“红色引领、绿色行动、蓝色创新”</w:t>
            </w:r>
          </w:p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——“党建+大学生社团”的第二课堂人才培养模式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张敬伟</w:t>
            </w:r>
            <w:proofErr w:type="gramEnd"/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131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用爱与责任引领学生成长成才</w:t>
            </w: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——大</w:t>
            </w: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新生大学适应问题工作案例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彭巧巧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131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初等教育学院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脱离网</w:t>
            </w:r>
            <w:proofErr w:type="gramEnd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瘾 走向阳光生活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邹安茹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131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免费</w:t>
            </w: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师范生院</w:t>
            </w:r>
            <w:proofErr w:type="gramEnd"/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走出网络泥沼，重树一缕阳光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李志梅</w:t>
            </w:r>
            <w:proofErr w:type="gramEnd"/>
          </w:p>
        </w:tc>
      </w:tr>
    </w:tbl>
    <w:p w:rsidR="00791B74" w:rsidRPr="00791B74" w:rsidRDefault="00791B74" w:rsidP="00791B74">
      <w:pPr>
        <w:jc w:val="center"/>
        <w:rPr>
          <w:rFonts w:ascii="Times New Roman" w:eastAsia="黑体" w:hAnsi="Times New Roman" w:cs="Times New Roman" w:hint="eastAsia"/>
          <w:color w:val="000000"/>
          <w:kern w:val="0"/>
          <w:sz w:val="36"/>
          <w:szCs w:val="36"/>
        </w:rPr>
      </w:pPr>
    </w:p>
    <w:p w:rsidR="00791B74" w:rsidRPr="00791B74" w:rsidRDefault="00791B74" w:rsidP="00791B74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 w:rsidRPr="00791B74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三等奖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2"/>
        <w:gridCol w:w="5680"/>
        <w:gridCol w:w="1180"/>
      </w:tblGrid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791B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791B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案例题目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791B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新疆女生打工记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曹  </w:t>
            </w: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烨</w:t>
            </w:r>
            <w:proofErr w:type="gramEnd"/>
          </w:p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徐  </w:t>
            </w: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磊</w:t>
            </w:r>
            <w:proofErr w:type="gramEnd"/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大学生处理人际关系工作案例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颜为之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历史与文化旅游学院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一个都不能少，为转专业学生点亮理想的灯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万海颖</w:t>
            </w:r>
            <w:proofErr w:type="gramEnd"/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政法学院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以“新生小组”素质拓展训练助力提高新生适应能力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  云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外国语学院 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90后女孩卷入校园贷案例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徐趋璞</w:t>
            </w:r>
            <w:proofErr w:type="gramEnd"/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一人的孤军奋战不如众人拾柴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吴萍</w:t>
            </w: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萍</w:t>
            </w:r>
            <w:proofErr w:type="gramEnd"/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物理与电子通信学院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贫困生的“经济资助”与“心理资助”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赵忠娟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物理与电子通信学院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学生体育竞技中突发事件处理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李建根</w:t>
            </w:r>
            <w:proofErr w:type="gramEnd"/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自信心缺乏引起的学习问题解决策略案例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  蓉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情感危机及应对策略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张  </w:t>
            </w: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璇</w:t>
            </w:r>
            <w:proofErr w:type="gramEnd"/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大学生寝室矛盾的化解与关系重建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张英俊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重拾信心，现在开始永远不晚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  安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地理与环境学院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心理咨询方法在处理学生突发事件实践中的思考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顾中宇</w:t>
            </w:r>
            <w:proofErr w:type="gramEnd"/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城市建设学院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君子</w:t>
            </w: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</w:t>
            </w:r>
            <w:proofErr w:type="gramEnd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镜于水，而镜于人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杨永红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大学生沉溺网络游戏问题的解决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刘海英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大学生自信心的重塑解决策略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刘海英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56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对性格孤僻学生的引导和教育</w:t>
            </w:r>
          </w:p>
        </w:tc>
        <w:tc>
          <w:tcPr>
            <w:tcW w:w="1180" w:type="dxa"/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刘海英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初等教育学院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女大学生宿舍矛盾的防范与干预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黄军华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初等教育学院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大学生奖助学金评定工作引发的思考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  俊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免费</w:t>
            </w: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师范生院</w:t>
            </w:r>
            <w:proofErr w:type="gram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育师风</w:t>
            </w:r>
            <w:proofErr w:type="gramEnd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师德，助梦想起航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俞</w:t>
            </w:r>
            <w:proofErr w:type="gramEnd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玲</w:t>
            </w:r>
          </w:p>
        </w:tc>
      </w:tr>
      <w:tr w:rsidR="00791B74" w:rsidRPr="00791B74" w:rsidTr="000D6EB0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免费</w:t>
            </w: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师范生院</w:t>
            </w:r>
            <w:proofErr w:type="gram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教育中的“教”与“育”</w:t>
            </w:r>
          </w:p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——由残疾学生的情与</w:t>
            </w:r>
            <w:proofErr w:type="gramStart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殇</w:t>
            </w:r>
            <w:proofErr w:type="gramEnd"/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引发的思考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74" w:rsidRPr="00791B74" w:rsidRDefault="00791B74" w:rsidP="00791B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91B7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  静</w:t>
            </w:r>
          </w:p>
        </w:tc>
      </w:tr>
      <w:bookmarkEnd w:id="3"/>
    </w:tbl>
    <w:p w:rsidR="00791B74" w:rsidRPr="00791B74" w:rsidRDefault="00791B74" w:rsidP="00791B74">
      <w:pPr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6322C" w:rsidRDefault="0026322C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</w:pPr>
    </w:p>
    <w:p w:rsidR="00DA7B95" w:rsidRPr="00DA7B95" w:rsidRDefault="00DA7B95" w:rsidP="00DA7B95">
      <w:pPr>
        <w:spacing w:line="500" w:lineRule="exac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bookmarkStart w:id="4" w:name="_GoBack"/>
      <w:bookmarkEnd w:id="4"/>
      <w:r w:rsidRPr="00DA7B95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抄报： </w:t>
      </w:r>
      <w:r w:rsidRPr="00DA7B95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DA7B95" w:rsidRPr="00DA7B95" w:rsidRDefault="00DA7B95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  <w:r w:rsidRPr="00DA7B95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抄送： </w:t>
      </w:r>
      <w:r w:rsidRPr="00DA7B95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学工委成员单位。</w:t>
      </w:r>
      <w:r w:rsidRPr="00DA7B95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966788" w:rsidRPr="0026322C" w:rsidRDefault="00DA7B95" w:rsidP="0026322C">
      <w:pPr>
        <w:spacing w:line="440" w:lineRule="exac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DA7B95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学生处办公室      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 w:rsidRPr="00DA7B95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2017年12月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25</w:t>
      </w:r>
      <w:r w:rsidRPr="00DA7B95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日印发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</w:t>
      </w:r>
    </w:p>
    <w:sectPr w:rsidR="00966788" w:rsidRPr="0026322C">
      <w:headerReference w:type="default" r:id="rId7"/>
      <w:pgSz w:w="11906" w:h="16838"/>
      <w:pgMar w:top="1247" w:right="1361" w:bottom="124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18" w:rsidRDefault="00964A18">
      <w:r>
        <w:separator/>
      </w:r>
    </w:p>
  </w:endnote>
  <w:endnote w:type="continuationSeparator" w:id="0">
    <w:p w:rsidR="00964A18" w:rsidRDefault="0096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18" w:rsidRDefault="00964A18">
      <w:r>
        <w:separator/>
      </w:r>
    </w:p>
  </w:footnote>
  <w:footnote w:type="continuationSeparator" w:id="0">
    <w:p w:rsidR="00964A18" w:rsidRDefault="00964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98" w:rsidRDefault="00964A18" w:rsidP="008F224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95"/>
    <w:rsid w:val="0026322C"/>
    <w:rsid w:val="006C209F"/>
    <w:rsid w:val="006E72D8"/>
    <w:rsid w:val="00791B74"/>
    <w:rsid w:val="00964A18"/>
    <w:rsid w:val="00966788"/>
    <w:rsid w:val="00A364F8"/>
    <w:rsid w:val="00DA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DA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DA7B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364F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sid w:val="00A364F8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A364F8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DA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DA7B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364F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sid w:val="00A364F8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A364F8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297</Words>
  <Characters>1695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宋美凤</dc:creator>
  <cp:lastModifiedBy>宋美凤</cp:lastModifiedBy>
  <cp:revision>5</cp:revision>
  <dcterms:created xsi:type="dcterms:W3CDTF">2017-12-25T02:45:00Z</dcterms:created>
  <dcterms:modified xsi:type="dcterms:W3CDTF">2017-12-25T03:06:00Z</dcterms:modified>
</cp:coreProperties>
</file>