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70" w:rsidRPr="00A95E1A" w:rsidRDefault="00995170">
      <w:pPr>
        <w:pStyle w:val="Title"/>
        <w:spacing w:before="0" w:after="0" w:line="560" w:lineRule="exact"/>
        <w:rPr>
          <w:rFonts w:ascii="方正黑体简体" w:eastAsia="方正黑体简体" w:hAnsi="黑体"/>
          <w:b w:val="0"/>
          <w:bCs w:val="0"/>
          <w:color w:val="000000"/>
          <w:sz w:val="36"/>
          <w:szCs w:val="36"/>
        </w:rPr>
      </w:pPr>
      <w:r w:rsidRPr="00A95E1A">
        <w:rPr>
          <w:rFonts w:ascii="方正黑体简体" w:eastAsia="方正黑体简体" w:hAnsi="黑体" w:hint="eastAsia"/>
          <w:b w:val="0"/>
          <w:bCs w:val="0"/>
          <w:color w:val="000000"/>
          <w:sz w:val="36"/>
          <w:szCs w:val="36"/>
        </w:rPr>
        <w:t>关于开展“青春创业行</w:t>
      </w:r>
      <w:r w:rsidRPr="00A95E1A">
        <w:rPr>
          <w:rFonts w:ascii="方正黑体简体" w:eastAsia="方正黑体简体" w:hAnsi="黑体"/>
          <w:b w:val="0"/>
          <w:bCs w:val="0"/>
          <w:color w:val="000000"/>
          <w:sz w:val="36"/>
          <w:szCs w:val="36"/>
        </w:rPr>
        <w:t xml:space="preserve"> </w:t>
      </w:r>
      <w:r w:rsidRPr="00A95E1A">
        <w:rPr>
          <w:rFonts w:ascii="方正黑体简体" w:eastAsia="方正黑体简体" w:hAnsi="黑体" w:hint="eastAsia"/>
          <w:b w:val="0"/>
          <w:bCs w:val="0"/>
          <w:color w:val="000000"/>
          <w:sz w:val="36"/>
          <w:szCs w:val="36"/>
        </w:rPr>
        <w:t>开启未来路”</w:t>
      </w:r>
    </w:p>
    <w:p w:rsidR="00995170" w:rsidRPr="00A95E1A" w:rsidRDefault="00995170">
      <w:pPr>
        <w:pStyle w:val="Title"/>
        <w:spacing w:before="0" w:after="0" w:line="560" w:lineRule="exact"/>
        <w:rPr>
          <w:rFonts w:ascii="方正黑体简体" w:eastAsia="方正黑体简体" w:hAnsi="黑体"/>
          <w:b w:val="0"/>
          <w:bCs w:val="0"/>
          <w:color w:val="000000"/>
          <w:sz w:val="36"/>
          <w:szCs w:val="36"/>
        </w:rPr>
      </w:pPr>
      <w:r w:rsidRPr="00A95E1A">
        <w:rPr>
          <w:rFonts w:ascii="方正黑体简体" w:eastAsia="方正黑体简体" w:hAnsi="黑体" w:hint="eastAsia"/>
          <w:b w:val="0"/>
          <w:bCs w:val="0"/>
          <w:color w:val="000000"/>
          <w:sz w:val="36"/>
          <w:szCs w:val="36"/>
        </w:rPr>
        <w:t>大学生创业大讲堂活动的通知</w:t>
      </w:r>
    </w:p>
    <w:p w:rsidR="00995170" w:rsidRDefault="00995170">
      <w:pPr>
        <w:spacing w:line="560" w:lineRule="exact"/>
        <w:jc w:val="center"/>
      </w:pPr>
    </w:p>
    <w:p w:rsidR="00995170" w:rsidRDefault="00995170">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各相关学院：</w:t>
      </w:r>
    </w:p>
    <w:p w:rsidR="00995170" w:rsidRDefault="00995170" w:rsidP="002A7F13">
      <w:pPr>
        <w:spacing w:line="560" w:lineRule="exact"/>
        <w:ind w:firstLineChars="200" w:firstLine="640"/>
        <w:rPr>
          <w:rFonts w:ascii="仿宋_GB2312" w:eastAsia="仿宋_GB2312" w:hAnsi="仿宋_GB2312" w:cs="仿宋_GB2312"/>
          <w:color w:val="000000"/>
          <w:sz w:val="32"/>
          <w:szCs w:val="32"/>
        </w:rPr>
      </w:pPr>
      <w:r w:rsidRPr="00D7512D">
        <w:rPr>
          <w:rFonts w:ascii="仿宋_GB2312" w:eastAsia="仿宋_GB2312" w:hint="eastAsia"/>
          <w:color w:val="000000"/>
          <w:sz w:val="32"/>
          <w:szCs w:val="32"/>
        </w:rPr>
        <w:t>为深入贯彻党中央、国务院关于促进大学生创业工作的有关精神，引导和支持大学生创业，根据团中央《关于高校共青团积极促进大学生创业工作的实施意见》、《江西省大学生创业引领计划实施方案》</w:t>
      </w:r>
      <w:r>
        <w:rPr>
          <w:rFonts w:ascii="仿宋_GB2312" w:eastAsia="仿宋_GB2312" w:hint="eastAsia"/>
          <w:color w:val="000000"/>
          <w:sz w:val="32"/>
          <w:szCs w:val="32"/>
        </w:rPr>
        <w:t>等相关文件的</w:t>
      </w:r>
      <w:r w:rsidRPr="00D7512D">
        <w:rPr>
          <w:rFonts w:ascii="仿宋_GB2312" w:eastAsia="仿宋_GB2312" w:hint="eastAsia"/>
          <w:color w:val="000000"/>
          <w:sz w:val="32"/>
          <w:szCs w:val="32"/>
        </w:rPr>
        <w:t>部署和要求，</w:t>
      </w:r>
      <w:r>
        <w:rPr>
          <w:rFonts w:ascii="仿宋_GB2312" w:eastAsia="仿宋_GB2312" w:hAnsi="仿宋_GB2312" w:cs="仿宋_GB2312" w:hint="eastAsia"/>
          <w:color w:val="000000"/>
          <w:sz w:val="32"/>
          <w:szCs w:val="32"/>
        </w:rPr>
        <w:t>决定开展大学生创业大讲堂活动，现将有关事项通知如下：</w:t>
      </w:r>
    </w:p>
    <w:p w:rsidR="00995170" w:rsidRDefault="0099517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一、指导思想</w:t>
      </w:r>
    </w:p>
    <w:p w:rsidR="00995170" w:rsidRDefault="00995170">
      <w:pPr>
        <w:pStyle w:val="NormalWeb"/>
        <w:widowControl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深入贯彻落实党中央、国务院和省委、省政府对大力促进大学生创业工作部署和要求，</w:t>
      </w:r>
      <w:r>
        <w:rPr>
          <w:rFonts w:ascii="仿宋_GB2312" w:eastAsia="仿宋_GB2312" w:hAnsi="仿宋_GB2312" w:cs="仿宋_GB2312" w:hint="eastAsia"/>
          <w:color w:val="000000"/>
          <w:sz w:val="32"/>
          <w:szCs w:val="32"/>
        </w:rPr>
        <w:t>努力拓展大学生创业、就业的视野，增强大学生创业意识和风险意识，为大学生打造一个创业实践成长平台，提升大学生就业、创业综合素质及能力，营造校园创业氛围。</w:t>
      </w:r>
      <w:r>
        <w:rPr>
          <w:rFonts w:ascii="仿宋_GB2312" w:eastAsia="仿宋_GB2312" w:hint="eastAsia"/>
          <w:color w:val="000000"/>
          <w:sz w:val="32"/>
          <w:szCs w:val="32"/>
        </w:rPr>
        <w:t>推动大学生勇于创新创业，努力造就大众创业、万众创新的生力军。</w:t>
      </w:r>
    </w:p>
    <w:p w:rsidR="00995170" w:rsidRPr="009B5CF2" w:rsidRDefault="00995170" w:rsidP="009B5CF2">
      <w:pPr>
        <w:spacing w:line="560" w:lineRule="exact"/>
        <w:ind w:firstLineChars="200" w:firstLine="640"/>
        <w:rPr>
          <w:rFonts w:ascii="黑体" w:eastAsia="黑体" w:hAnsi="黑体"/>
          <w:color w:val="000000"/>
          <w:sz w:val="32"/>
          <w:szCs w:val="32"/>
        </w:rPr>
      </w:pPr>
      <w:r w:rsidRPr="009B5CF2">
        <w:rPr>
          <w:rFonts w:ascii="黑体" w:eastAsia="黑体" w:hAnsi="黑体" w:hint="eastAsia"/>
          <w:color w:val="000000"/>
          <w:sz w:val="32"/>
          <w:szCs w:val="32"/>
        </w:rPr>
        <w:t>二、活动主题</w:t>
      </w:r>
    </w:p>
    <w:p w:rsidR="00995170" w:rsidRDefault="00995170">
      <w:pPr>
        <w:pStyle w:val="NormalWeb"/>
        <w:widowControl w:val="0"/>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青春创业行</w:t>
      </w:r>
      <w:r>
        <w:rPr>
          <w:rFonts w:ascii="仿宋_GB2312" w:eastAsia="仿宋_GB2312"/>
          <w:color w:val="000000"/>
          <w:sz w:val="32"/>
          <w:szCs w:val="32"/>
        </w:rPr>
        <w:t xml:space="preserve">  </w:t>
      </w:r>
      <w:r>
        <w:rPr>
          <w:rFonts w:ascii="仿宋_GB2312" w:eastAsia="仿宋_GB2312" w:hint="eastAsia"/>
          <w:color w:val="000000"/>
          <w:sz w:val="32"/>
          <w:szCs w:val="32"/>
        </w:rPr>
        <w:t>开启未来路</w:t>
      </w:r>
    </w:p>
    <w:p w:rsidR="00995170" w:rsidRDefault="00995170" w:rsidP="009B5CF2">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三、活动对象</w:t>
      </w:r>
    </w:p>
    <w:p w:rsidR="00995170" w:rsidRPr="005849AB" w:rsidRDefault="00995170" w:rsidP="005849AB">
      <w:pPr>
        <w:pStyle w:val="NormalWeb"/>
        <w:widowControl w:val="0"/>
        <w:spacing w:before="0" w:beforeAutospacing="0" w:after="0" w:afterAutospacing="0" w:line="59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、全日制在校</w:t>
      </w:r>
      <w:r w:rsidRPr="00D7512D">
        <w:rPr>
          <w:rFonts w:ascii="仿宋_GB2312" w:eastAsia="仿宋_GB2312" w:hint="eastAsia"/>
          <w:color w:val="000000"/>
          <w:sz w:val="32"/>
          <w:szCs w:val="32"/>
        </w:rPr>
        <w:t>本专科生、研究生，毕业未满三年、在学校创业园区、科技园区等创业的大学毕业生。</w:t>
      </w:r>
    </w:p>
    <w:p w:rsidR="00995170" w:rsidRDefault="00995170">
      <w:pPr>
        <w:spacing w:line="560" w:lineRule="exact"/>
        <w:ind w:firstLineChars="200" w:firstLine="640"/>
        <w:rPr>
          <w:rFonts w:ascii="黑体" w:eastAsia="黑体" w:hAnsi="黑体"/>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、首批遴选</w:t>
      </w:r>
      <w:r>
        <w:rPr>
          <w:rFonts w:ascii="Times New Roman" w:eastAsia="仿宋_GB2312" w:hAnsi="Times New Roman" w:cs="Times New Roman" w:hint="eastAsia"/>
          <w:color w:val="000000"/>
          <w:sz w:val="32"/>
          <w:szCs w:val="32"/>
        </w:rPr>
        <w:t>八</w:t>
      </w:r>
      <w:r>
        <w:rPr>
          <w:rFonts w:ascii="仿宋_GB2312" w:eastAsia="仿宋_GB2312" w:hAnsi="仿宋_GB2312" w:cs="仿宋_GB2312" w:hint="eastAsia"/>
          <w:color w:val="000000"/>
          <w:sz w:val="32"/>
          <w:szCs w:val="32"/>
        </w:rPr>
        <w:t>个试点学院，分别为：商学院、传播学院、软件学院、财金学院、国教学院、城建学院、美术学院、计算机学院。</w:t>
      </w:r>
    </w:p>
    <w:p w:rsidR="00995170" w:rsidRDefault="0099517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四、活动时间</w:t>
      </w:r>
    </w:p>
    <w:p w:rsidR="00995170" w:rsidRDefault="00995170">
      <w:pPr>
        <w:spacing w:line="560" w:lineRule="exact"/>
        <w:ind w:firstLineChars="200" w:firstLine="640"/>
        <w:rPr>
          <w:rFonts w:ascii="黑体" w:eastAsia="黑体" w:hAnsi="黑体"/>
          <w:color w:val="000000"/>
          <w:sz w:val="32"/>
          <w:szCs w:val="32"/>
        </w:rPr>
      </w:pPr>
      <w:r>
        <w:rPr>
          <w:rFonts w:ascii="Times New Roman" w:eastAsia="仿宋_GB2312" w:hAnsi="Times New Roman" w:cs="Times New Roman" w:hint="eastAsia"/>
          <w:color w:val="000000"/>
          <w:sz w:val="32"/>
          <w:szCs w:val="32"/>
        </w:rPr>
        <w:t>即日起至</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日。</w:t>
      </w:r>
    </w:p>
    <w:p w:rsidR="00995170" w:rsidRDefault="00995170" w:rsidP="009E1891">
      <w:pPr>
        <w:spacing w:line="560" w:lineRule="exact"/>
        <w:ind w:firstLine="648"/>
        <w:rPr>
          <w:rFonts w:ascii="黑体" w:eastAsia="黑体" w:hAnsi="黑体"/>
          <w:color w:val="000000"/>
          <w:sz w:val="32"/>
          <w:szCs w:val="32"/>
        </w:rPr>
      </w:pPr>
      <w:r>
        <w:rPr>
          <w:rFonts w:ascii="黑体" w:eastAsia="黑体" w:hAnsi="黑体" w:hint="eastAsia"/>
          <w:color w:val="000000"/>
          <w:sz w:val="32"/>
          <w:szCs w:val="32"/>
        </w:rPr>
        <w:t>五、活动内容</w:t>
      </w:r>
    </w:p>
    <w:p w:rsidR="00995170" w:rsidRPr="009E1891" w:rsidRDefault="00995170" w:rsidP="009E1891">
      <w:pPr>
        <w:spacing w:line="560" w:lineRule="exact"/>
        <w:ind w:firstLine="648"/>
        <w:rPr>
          <w:rFonts w:ascii="仿宋" w:eastAsia="仿宋" w:hAnsi="仿宋"/>
          <w:b/>
          <w:color w:val="000000"/>
          <w:sz w:val="32"/>
          <w:szCs w:val="32"/>
        </w:rPr>
      </w:pPr>
      <w:r w:rsidRPr="009E1891">
        <w:rPr>
          <w:rFonts w:ascii="仿宋" w:eastAsia="仿宋" w:hAnsi="仿宋" w:cs="楷体_GB2312"/>
          <w:b/>
          <w:bCs/>
          <w:color w:val="000000"/>
          <w:sz w:val="32"/>
          <w:szCs w:val="32"/>
        </w:rPr>
        <w:t>1</w:t>
      </w:r>
      <w:r w:rsidRPr="009E1891">
        <w:rPr>
          <w:rFonts w:ascii="仿宋" w:eastAsia="仿宋" w:hAnsi="仿宋" w:cs="楷体_GB2312" w:hint="eastAsia"/>
          <w:b/>
          <w:bCs/>
          <w:color w:val="000000"/>
          <w:sz w:val="32"/>
          <w:szCs w:val="32"/>
        </w:rPr>
        <w:t>、</w:t>
      </w:r>
      <w:r w:rsidRPr="00D7512D">
        <w:rPr>
          <w:rFonts w:ascii="楷体_GB2312" w:eastAsia="楷体_GB2312" w:hint="eastAsia"/>
          <w:b/>
          <w:color w:val="000000"/>
          <w:sz w:val="32"/>
          <w:szCs w:val="32"/>
        </w:rPr>
        <w:t>加强大学生创业意识教育</w:t>
      </w:r>
    </w:p>
    <w:p w:rsidR="00995170" w:rsidRDefault="0099517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通过邀请经济学者、企业精英、创业先锋等参与活动，宣讲解读创业形势、讲述传授创业知识、分享交流创业经历等形式，激发大学生创业意识，因势利导大学生创业热情，为大学生创业释疑解惑，引导大学生将创业梦融入中国梦的伟大实践。</w:t>
      </w:r>
    </w:p>
    <w:p w:rsidR="00995170" w:rsidRPr="009E1891" w:rsidRDefault="00995170" w:rsidP="009E1891">
      <w:pPr>
        <w:spacing w:line="560" w:lineRule="exact"/>
        <w:ind w:firstLine="648"/>
        <w:rPr>
          <w:rFonts w:ascii="仿宋_GB2312" w:eastAsia="仿宋_GB2312" w:hAnsi="仿宋_GB2312" w:cs="仿宋_GB2312"/>
          <w:b/>
          <w:color w:val="000000"/>
          <w:sz w:val="32"/>
          <w:szCs w:val="32"/>
        </w:rPr>
      </w:pPr>
      <w:r w:rsidRPr="009E1891">
        <w:rPr>
          <w:rFonts w:ascii="仿宋" w:eastAsia="仿宋" w:hAnsi="仿宋" w:cs="楷体_GB2312"/>
          <w:b/>
          <w:bCs/>
          <w:color w:val="000000"/>
          <w:sz w:val="32"/>
          <w:szCs w:val="32"/>
        </w:rPr>
        <w:t>2</w:t>
      </w:r>
      <w:r w:rsidRPr="009E1891">
        <w:rPr>
          <w:rFonts w:ascii="仿宋" w:eastAsia="仿宋" w:hAnsi="仿宋" w:cs="楷体_GB2312" w:hint="eastAsia"/>
          <w:b/>
          <w:bCs/>
          <w:color w:val="000000"/>
          <w:sz w:val="32"/>
          <w:szCs w:val="32"/>
        </w:rPr>
        <w:t>、</w:t>
      </w:r>
      <w:r>
        <w:rPr>
          <w:rFonts w:ascii="楷体_GB2312" w:eastAsia="楷体_GB2312" w:hint="eastAsia"/>
          <w:b/>
          <w:color w:val="000000"/>
          <w:sz w:val="32"/>
          <w:szCs w:val="32"/>
        </w:rPr>
        <w:t>鼓励大学生申报</w:t>
      </w:r>
      <w:r w:rsidRPr="00D7512D">
        <w:rPr>
          <w:rFonts w:ascii="楷体_GB2312" w:eastAsia="楷体_GB2312" w:hint="eastAsia"/>
          <w:b/>
          <w:color w:val="000000"/>
          <w:sz w:val="32"/>
          <w:szCs w:val="32"/>
        </w:rPr>
        <w:t>创业</w:t>
      </w:r>
      <w:r>
        <w:rPr>
          <w:rFonts w:ascii="楷体_GB2312" w:eastAsia="楷体_GB2312" w:hint="eastAsia"/>
          <w:b/>
          <w:color w:val="000000"/>
          <w:sz w:val="32"/>
          <w:szCs w:val="32"/>
        </w:rPr>
        <w:t>项目</w:t>
      </w:r>
    </w:p>
    <w:p w:rsidR="00995170" w:rsidRDefault="00995170" w:rsidP="00DD4EA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学校正积极打造大学生创业孵化基地，为</w:t>
      </w:r>
      <w:r>
        <w:rPr>
          <w:rFonts w:ascii="仿宋_GB2312" w:eastAsia="仿宋_GB2312" w:hint="eastAsia"/>
          <w:color w:val="000000"/>
          <w:sz w:val="32"/>
          <w:szCs w:val="32"/>
        </w:rPr>
        <w:t>创业大学生提供必要的办公条件、创业孵化平台、市场对接等方面的服务。</w:t>
      </w:r>
      <w:r>
        <w:rPr>
          <w:rFonts w:ascii="仿宋_GB2312" w:eastAsia="仿宋_GB2312" w:hAnsi="仿宋_GB2312" w:cs="仿宋_GB2312" w:hint="eastAsia"/>
          <w:color w:val="000000"/>
          <w:sz w:val="32"/>
          <w:szCs w:val="32"/>
        </w:rPr>
        <w:t>通过介绍学校创业孵化基地、鹿鸣文创园等项目，积极鼓励和推动有创业计划的大学生申报创业项目，提高大学生创业成功率，让大学生的创业梦成为现实。</w:t>
      </w:r>
    </w:p>
    <w:p w:rsidR="00995170" w:rsidRPr="003D1896" w:rsidRDefault="00995170" w:rsidP="003D1896">
      <w:pPr>
        <w:pStyle w:val="NormalWeb"/>
        <w:widowControl w:val="0"/>
        <w:spacing w:before="0" w:beforeAutospacing="0" w:after="0" w:afterAutospacing="0" w:line="590" w:lineRule="exact"/>
        <w:ind w:firstLineChars="200" w:firstLine="643"/>
        <w:jc w:val="both"/>
        <w:rPr>
          <w:rFonts w:ascii="楷体_GB2312" w:eastAsia="楷体_GB2312"/>
          <w:b/>
          <w:color w:val="000000"/>
          <w:sz w:val="32"/>
          <w:szCs w:val="32"/>
        </w:rPr>
      </w:pPr>
      <w:r w:rsidRPr="009E1891">
        <w:rPr>
          <w:rFonts w:ascii="仿宋" w:eastAsia="仿宋" w:hAnsi="仿宋" w:cs="楷体_GB2312"/>
          <w:b/>
          <w:bCs/>
          <w:color w:val="000000"/>
          <w:sz w:val="32"/>
          <w:szCs w:val="32"/>
        </w:rPr>
        <w:t>3</w:t>
      </w:r>
      <w:r w:rsidRPr="009E1891">
        <w:rPr>
          <w:rFonts w:ascii="仿宋" w:eastAsia="仿宋" w:hAnsi="仿宋" w:cs="楷体_GB2312" w:hint="eastAsia"/>
          <w:b/>
          <w:bCs/>
          <w:color w:val="000000"/>
          <w:sz w:val="32"/>
          <w:szCs w:val="32"/>
        </w:rPr>
        <w:t>、</w:t>
      </w:r>
      <w:r>
        <w:rPr>
          <w:rFonts w:ascii="楷体_GB2312" w:eastAsia="楷体_GB2312" w:hint="eastAsia"/>
          <w:b/>
          <w:color w:val="000000"/>
          <w:sz w:val="32"/>
          <w:szCs w:val="32"/>
        </w:rPr>
        <w:t>培育创业社团、开展创业培训</w:t>
      </w:r>
    </w:p>
    <w:p w:rsidR="00995170" w:rsidRPr="00D7512D" w:rsidRDefault="00995170" w:rsidP="004B0AD0">
      <w:pPr>
        <w:pStyle w:val="NormalWeb"/>
        <w:widowControl w:val="0"/>
        <w:spacing w:before="0" w:beforeAutospacing="0" w:after="0" w:afterAutospacing="0" w:line="590" w:lineRule="exact"/>
        <w:ind w:firstLineChars="200" w:firstLine="640"/>
        <w:jc w:val="both"/>
        <w:rPr>
          <w:rFonts w:ascii="仿宋_GB2312" w:eastAsia="仿宋_GB2312" w:hAnsi="微软雅黑"/>
          <w:color w:val="000000"/>
          <w:sz w:val="32"/>
          <w:szCs w:val="32"/>
        </w:rPr>
      </w:pPr>
      <w:r>
        <w:rPr>
          <w:rFonts w:ascii="仿宋_GB2312" w:eastAsia="仿宋_GB2312" w:hint="eastAsia"/>
          <w:color w:val="000000"/>
          <w:sz w:val="32"/>
          <w:szCs w:val="32"/>
        </w:rPr>
        <w:t>广泛吸引凝聚有创业意愿的大学生加入学校各类</w:t>
      </w:r>
      <w:r w:rsidRPr="00D7512D">
        <w:rPr>
          <w:rFonts w:ascii="仿宋_GB2312" w:eastAsia="仿宋_GB2312" w:hint="eastAsia"/>
          <w:color w:val="000000"/>
          <w:sz w:val="32"/>
          <w:szCs w:val="32"/>
        </w:rPr>
        <w:t>创业社团协会，营造良好的创业氛围，增进大学生创业交流，</w:t>
      </w:r>
      <w:r>
        <w:rPr>
          <w:rFonts w:ascii="仿宋_GB2312" w:eastAsia="仿宋_GB2312" w:hint="eastAsia"/>
          <w:color w:val="000000"/>
          <w:sz w:val="32"/>
          <w:szCs w:val="32"/>
        </w:rPr>
        <w:t>对优秀成员开展有针对性的创业培训，</w:t>
      </w:r>
      <w:r w:rsidRPr="00D7512D">
        <w:rPr>
          <w:rFonts w:ascii="仿宋_GB2312" w:eastAsia="仿宋_GB2312" w:hint="eastAsia"/>
          <w:color w:val="000000"/>
          <w:sz w:val="32"/>
          <w:szCs w:val="32"/>
        </w:rPr>
        <w:t>提升大学生创业能力。</w:t>
      </w:r>
    </w:p>
    <w:p w:rsidR="00995170" w:rsidRDefault="00995170" w:rsidP="001C287C">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六、工作要求</w:t>
      </w:r>
    </w:p>
    <w:p w:rsidR="00995170" w:rsidRDefault="00995170" w:rsidP="0060694E">
      <w:pPr>
        <w:spacing w:line="560" w:lineRule="exact"/>
        <w:ind w:firstLine="648"/>
        <w:rPr>
          <w:rFonts w:ascii="仿宋_GB2312" w:eastAsia="仿宋_GB2312" w:hAnsi="仿宋_GB2312"/>
          <w:sz w:val="32"/>
        </w:rPr>
      </w:pPr>
      <w:r>
        <w:rPr>
          <w:rFonts w:ascii="仿宋_GB2312" w:eastAsia="仿宋_GB2312" w:hAnsi="仿宋_GB2312" w:cs="仿宋_GB2312"/>
          <w:color w:val="000000"/>
          <w:sz w:val="32"/>
          <w:szCs w:val="32"/>
        </w:rPr>
        <w:t>1</w:t>
      </w:r>
      <w:r>
        <w:rPr>
          <w:rFonts w:ascii="仿宋_GB2312" w:eastAsia="仿宋_GB2312" w:hAnsi="仿宋_GB2312" w:hint="eastAsia"/>
          <w:sz w:val="32"/>
        </w:rPr>
        <w:t>、请各试点学院在本学院内邀请一名教师、学生或毕业生做为演讲嘉宾（</w:t>
      </w:r>
      <w:r>
        <w:rPr>
          <w:rFonts w:ascii="仿宋_GB2312" w:eastAsia="仿宋_GB2312" w:hint="eastAsia"/>
          <w:color w:val="000000"/>
          <w:sz w:val="32"/>
          <w:szCs w:val="32"/>
        </w:rPr>
        <w:t>经济学者、企业精英、创业先锋等均可），围绕主题做不超过</w:t>
      </w:r>
      <w:r>
        <w:rPr>
          <w:rFonts w:ascii="仿宋_GB2312" w:eastAsia="仿宋_GB2312"/>
          <w:color w:val="000000"/>
          <w:sz w:val="32"/>
          <w:szCs w:val="32"/>
        </w:rPr>
        <w:t>20</w:t>
      </w:r>
      <w:r>
        <w:rPr>
          <w:rFonts w:ascii="仿宋_GB2312" w:eastAsia="仿宋_GB2312" w:hint="eastAsia"/>
          <w:color w:val="000000"/>
          <w:sz w:val="32"/>
          <w:szCs w:val="32"/>
        </w:rPr>
        <w:t>分钟的发言。其他嘉宾由主办方安排。</w:t>
      </w:r>
    </w:p>
    <w:p w:rsidR="00995170" w:rsidRDefault="00995170" w:rsidP="007934AB">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sz w:val="32"/>
        </w:rPr>
        <w:t>2</w:t>
      </w:r>
      <w:r>
        <w:rPr>
          <w:rFonts w:ascii="仿宋_GB2312" w:eastAsia="仿宋_GB2312" w:hAnsi="仿宋_GB2312" w:hint="eastAsia"/>
          <w:sz w:val="32"/>
        </w:rPr>
        <w:t>、请</w:t>
      </w:r>
      <w:r>
        <w:rPr>
          <w:rFonts w:ascii="仿宋_GB2312" w:eastAsia="仿宋_GB2312" w:hAnsi="仿宋_GB2312" w:cs="仿宋_GB2312" w:hint="eastAsia"/>
          <w:color w:val="000000"/>
          <w:sz w:val="32"/>
          <w:szCs w:val="32"/>
        </w:rPr>
        <w:t>各试点学院自行安排活动时间、地点、参与人数，并将</w:t>
      </w:r>
      <w:r w:rsidRPr="003C1319">
        <w:rPr>
          <w:rFonts w:ascii="仿宋_GB2312" w:eastAsia="仿宋_GB2312" w:hAnsi="仿宋_GB2312" w:cs="仿宋_GB2312" w:hint="eastAsia"/>
          <w:color w:val="000000"/>
          <w:sz w:val="32"/>
          <w:szCs w:val="32"/>
        </w:rPr>
        <w:t>大学生创业大讲堂活动安排反馈表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见</w:t>
      </w:r>
      <w:r w:rsidRPr="0060694E">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于</w:t>
      </w:r>
      <w:smartTag w:uri="urn:schemas-microsoft-com:office:smarttags" w:element="chsdate">
        <w:smartTagPr>
          <w:attr w:name="IsROCDate" w:val="False"/>
          <w:attr w:name="IsLunarDate" w:val="False"/>
          <w:attr w:name="Day" w:val="13"/>
          <w:attr w:name="Month" w:val="3"/>
          <w:attr w:name="Year" w:val="2015"/>
        </w:smartTag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日</w:t>
        </w:r>
      </w:smartTag>
      <w:r>
        <w:rPr>
          <w:rFonts w:ascii="仿宋_GB2312" w:eastAsia="仿宋_GB2312" w:hAnsi="仿宋_GB2312" w:cs="仿宋_GB2312" w:hint="eastAsia"/>
          <w:color w:val="000000"/>
          <w:sz w:val="32"/>
          <w:szCs w:val="32"/>
        </w:rPr>
        <w:t>下午下班前发送至校团委张曼云</w:t>
      </w:r>
      <w:r>
        <w:rPr>
          <w:rFonts w:ascii="仿宋_GB2312" w:eastAsia="仿宋_GB2312" w:hAnsi="仿宋_GB2312" w:cs="仿宋_GB2312"/>
          <w:color w:val="000000"/>
          <w:sz w:val="32"/>
          <w:szCs w:val="32"/>
        </w:rPr>
        <w:t>OA</w:t>
      </w:r>
      <w:r>
        <w:rPr>
          <w:rFonts w:ascii="仿宋_GB2312" w:eastAsia="仿宋_GB2312" w:hAnsi="仿宋_GB2312" w:cs="仿宋_GB2312" w:hint="eastAsia"/>
          <w:color w:val="000000"/>
          <w:sz w:val="32"/>
          <w:szCs w:val="32"/>
        </w:rPr>
        <w:t>。</w:t>
      </w:r>
    </w:p>
    <w:p w:rsidR="00995170" w:rsidRDefault="00995170" w:rsidP="009768A4">
      <w:pPr>
        <w:spacing w:line="560" w:lineRule="exact"/>
        <w:ind w:firstLineChars="200" w:firstLine="640"/>
        <w:rPr>
          <w:rFonts w:ascii="仿宋_GB2312" w:eastAsia="仿宋_GB2312" w:hAnsi="仿宋_GB2312"/>
          <w:sz w:val="32"/>
        </w:rPr>
      </w:pPr>
      <w:r>
        <w:rPr>
          <w:rFonts w:ascii="仿宋_GB2312" w:eastAsia="仿宋_GB2312" w:hAnsi="仿宋_GB2312" w:cs="仿宋_GB2312"/>
          <w:color w:val="000000"/>
          <w:sz w:val="32"/>
          <w:szCs w:val="32"/>
        </w:rPr>
        <w:t>3</w:t>
      </w:r>
      <w:r>
        <w:rPr>
          <w:rFonts w:ascii="仿宋_GB2312" w:eastAsia="仿宋_GB2312" w:hAnsi="仿宋_GB2312" w:hint="eastAsia"/>
          <w:sz w:val="32"/>
        </w:rPr>
        <w:t>、请各试点学院于活动前对有创业计划的大学生项目进行摸底，并结合“活动内容”的第二点“</w:t>
      </w:r>
      <w:r w:rsidRPr="008873C0">
        <w:rPr>
          <w:rFonts w:ascii="仿宋_GB2312" w:eastAsia="仿宋_GB2312" w:hAnsi="仿宋_GB2312" w:hint="eastAsia"/>
          <w:sz w:val="32"/>
        </w:rPr>
        <w:t>鼓励大学生申报创业项目”</w:t>
      </w:r>
      <w:r>
        <w:rPr>
          <w:rFonts w:ascii="仿宋_GB2312" w:eastAsia="仿宋_GB2312" w:hAnsi="仿宋_GB2312" w:hint="eastAsia"/>
          <w:sz w:val="32"/>
        </w:rPr>
        <w:t>做现场报名。</w:t>
      </w:r>
    </w:p>
    <w:p w:rsidR="00995170" w:rsidRDefault="00995170" w:rsidP="00A95E1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sz w:val="32"/>
        </w:rPr>
        <w:t>4</w:t>
      </w:r>
      <w:r>
        <w:rPr>
          <w:rFonts w:ascii="仿宋_GB2312" w:eastAsia="仿宋_GB2312" w:hAnsi="仿宋_GB2312" w:hint="eastAsia"/>
          <w:sz w:val="32"/>
        </w:rPr>
        <w:t>、用心组织，注重宣传。</w:t>
      </w:r>
      <w:r>
        <w:rPr>
          <w:rFonts w:ascii="仿宋_GB2312" w:eastAsia="仿宋_GB2312" w:hint="eastAsia"/>
          <w:color w:val="000000"/>
          <w:sz w:val="32"/>
          <w:szCs w:val="32"/>
        </w:rPr>
        <w:t>各学院要把大学生创业大讲堂活动作为大学生就业创业的一项重点工作来抓，高度重视，把握正确导向，为大学生就业创业提供实实在在的帮助。</w:t>
      </w:r>
    </w:p>
    <w:p w:rsidR="00995170" w:rsidRDefault="00995170">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附件：大学生创业大讲堂活动安排反馈表</w:t>
      </w:r>
    </w:p>
    <w:p w:rsidR="00995170" w:rsidRDefault="00995170">
      <w:pPr>
        <w:spacing w:line="560" w:lineRule="exact"/>
        <w:rPr>
          <w:rFonts w:ascii="仿宋_GB2312" w:eastAsia="仿宋_GB2312" w:hAnsi="仿宋_GB2312" w:cs="仿宋_GB2312"/>
          <w:color w:val="000000"/>
          <w:sz w:val="32"/>
          <w:szCs w:val="32"/>
        </w:rPr>
      </w:pPr>
    </w:p>
    <w:p w:rsidR="00995170" w:rsidRDefault="00995170">
      <w:pPr>
        <w:spacing w:line="560" w:lineRule="exact"/>
        <w:rPr>
          <w:rFonts w:ascii="仿宋_GB2312" w:eastAsia="仿宋_GB2312" w:hAnsi="仿宋_GB2312" w:cs="仿宋_GB2312"/>
          <w:color w:val="000000"/>
          <w:sz w:val="32"/>
          <w:szCs w:val="32"/>
        </w:rPr>
      </w:pPr>
    </w:p>
    <w:p w:rsidR="00995170" w:rsidRDefault="00995170">
      <w:pPr>
        <w:shd w:val="clear" w:color="FFFBE6" w:fill="auto"/>
        <w:autoSpaceDN w:val="0"/>
        <w:spacing w:line="560" w:lineRule="exact"/>
        <w:rPr>
          <w:rFonts w:ascii="仿宋_GB2312" w:eastAsia="仿宋_GB2312" w:hAnsi="仿宋_GB2312"/>
          <w:sz w:val="32"/>
          <w:szCs w:val="32"/>
        </w:rPr>
      </w:pPr>
      <w:r>
        <w:rPr>
          <w:rFonts w:ascii="仿宋_GB2312" w:eastAsia="仿宋_GB2312" w:hAnsi="仿宋_GB2312"/>
          <w:sz w:val="32"/>
          <w:szCs w:val="32"/>
        </w:rPr>
        <w:t xml:space="preserve">                           </w:t>
      </w:r>
      <w:r>
        <w:rPr>
          <w:rFonts w:ascii="仿宋_GB2312" w:eastAsia="仿宋_GB2312" w:hAnsi="仿宋_GB2312" w:hint="eastAsia"/>
          <w:sz w:val="32"/>
          <w:szCs w:val="32"/>
        </w:rPr>
        <w:t>校团委</w:t>
      </w:r>
      <w:r>
        <w:rPr>
          <w:rFonts w:ascii="仿宋_GB2312" w:eastAsia="仿宋_GB2312" w:hAnsi="仿宋_GB2312"/>
          <w:sz w:val="32"/>
          <w:szCs w:val="32"/>
        </w:rPr>
        <w:t xml:space="preserve"> </w:t>
      </w:r>
      <w:r>
        <w:rPr>
          <w:rFonts w:ascii="仿宋_GB2312" w:eastAsia="仿宋_GB2312" w:hAnsi="仿宋_GB2312" w:hint="eastAsia"/>
          <w:sz w:val="32"/>
          <w:szCs w:val="32"/>
        </w:rPr>
        <w:t>学生处</w:t>
      </w:r>
      <w:r>
        <w:rPr>
          <w:rFonts w:ascii="仿宋_GB2312" w:eastAsia="仿宋_GB2312" w:hAnsi="仿宋_GB2312"/>
          <w:sz w:val="32"/>
          <w:szCs w:val="32"/>
        </w:rPr>
        <w:t xml:space="preserve"> </w:t>
      </w:r>
      <w:r>
        <w:rPr>
          <w:rFonts w:ascii="仿宋_GB2312" w:eastAsia="仿宋_GB2312" w:hAnsi="仿宋_GB2312" w:hint="eastAsia"/>
          <w:sz w:val="32"/>
          <w:szCs w:val="32"/>
        </w:rPr>
        <w:t>招生就业处</w:t>
      </w:r>
    </w:p>
    <w:p w:rsidR="00995170" w:rsidRDefault="00995170" w:rsidP="002E4238">
      <w:pPr>
        <w:spacing w:line="560" w:lineRule="exact"/>
        <w:ind w:firstLineChars="1550" w:firstLine="4960"/>
        <w:rPr>
          <w:rFonts w:ascii="仿宋_GB2312" w:eastAsia="仿宋_GB2312" w:hAnsi="仿宋_GB2312"/>
          <w:sz w:val="32"/>
          <w:szCs w:val="32"/>
        </w:rPr>
      </w:pPr>
      <w:smartTag w:uri="urn:schemas-microsoft-com:office:smarttags" w:element="chsdate">
        <w:smartTagPr>
          <w:attr w:name="IsROCDate" w:val="False"/>
          <w:attr w:name="IsLunarDate" w:val="False"/>
          <w:attr w:name="Day" w:val="10"/>
          <w:attr w:name="Month" w:val="3"/>
          <w:attr w:name="Year" w:val="2015"/>
        </w:smartTagPr>
        <w:r>
          <w:rPr>
            <w:rFonts w:ascii="Times New Roman" w:eastAsia="仿宋_GB2312" w:hAnsi="Times New Roman" w:cs="Times New Roman"/>
            <w:sz w:val="32"/>
            <w:szCs w:val="32"/>
          </w:rPr>
          <w:t>2015</w:t>
        </w:r>
        <w:r>
          <w:rPr>
            <w:rFonts w:ascii="仿宋_GB2312" w:eastAsia="仿宋_GB2312" w:hAnsi="仿宋_GB2312" w:hint="eastAsia"/>
            <w:sz w:val="32"/>
            <w:szCs w:val="32"/>
          </w:rPr>
          <w:t>年</w:t>
        </w:r>
        <w:r>
          <w:rPr>
            <w:rFonts w:ascii="Times New Roman" w:eastAsia="仿宋_GB2312" w:hAnsi="Times New Roman" w:cs="Times New Roman"/>
            <w:sz w:val="32"/>
            <w:szCs w:val="32"/>
          </w:rPr>
          <w:t>3</w:t>
        </w:r>
        <w:r>
          <w:rPr>
            <w:rFonts w:ascii="仿宋_GB2312" w:eastAsia="仿宋_GB2312" w:hAnsi="仿宋_GB2312" w:hint="eastAsia"/>
            <w:sz w:val="32"/>
            <w:szCs w:val="32"/>
          </w:rPr>
          <w:t>月</w:t>
        </w:r>
        <w:bookmarkStart w:id="0" w:name="_GoBack"/>
        <w:bookmarkEnd w:id="0"/>
        <w:r>
          <w:rPr>
            <w:rFonts w:ascii="Times New Roman" w:eastAsia="仿宋_GB2312" w:hAnsi="Times New Roman" w:cs="Times New Roman"/>
            <w:sz w:val="32"/>
            <w:szCs w:val="32"/>
          </w:rPr>
          <w:t>10</w:t>
        </w:r>
        <w:r>
          <w:rPr>
            <w:rFonts w:ascii="仿宋_GB2312" w:eastAsia="仿宋_GB2312" w:hAnsi="仿宋_GB2312" w:hint="eastAsia"/>
            <w:sz w:val="32"/>
            <w:szCs w:val="32"/>
          </w:rPr>
          <w:t>日</w:t>
        </w:r>
      </w:smartTag>
    </w:p>
    <w:p w:rsidR="00995170" w:rsidRDefault="00995170" w:rsidP="002E4238">
      <w:pPr>
        <w:spacing w:line="560" w:lineRule="exact"/>
        <w:ind w:firstLineChars="1550" w:firstLine="4960"/>
        <w:rPr>
          <w:rFonts w:ascii="仿宋_GB2312" w:eastAsia="仿宋_GB2312" w:hAnsi="仿宋_GB2312"/>
          <w:sz w:val="32"/>
          <w:szCs w:val="32"/>
        </w:rPr>
      </w:pPr>
    </w:p>
    <w:p w:rsidR="00995170" w:rsidRDefault="00995170" w:rsidP="002E4238">
      <w:pPr>
        <w:spacing w:line="560" w:lineRule="exact"/>
        <w:ind w:firstLineChars="1550" w:firstLine="4960"/>
        <w:rPr>
          <w:rFonts w:ascii="仿宋_GB2312" w:eastAsia="仿宋_GB2312" w:hAnsi="仿宋_GB2312" w:cs="仿宋_GB2312"/>
          <w:color w:val="000000"/>
          <w:sz w:val="32"/>
          <w:szCs w:val="32"/>
        </w:rPr>
      </w:pPr>
    </w:p>
    <w:p w:rsidR="00995170" w:rsidRDefault="00995170">
      <w:pPr>
        <w:spacing w:line="560" w:lineRule="exact"/>
        <w:rPr>
          <w:rFonts w:ascii="黑体" w:eastAsia="黑体" w:hAnsi="宋体"/>
          <w:color w:val="000000"/>
          <w:sz w:val="32"/>
          <w:szCs w:val="32"/>
        </w:rPr>
      </w:pPr>
      <w:r w:rsidRPr="00A95E1A">
        <w:rPr>
          <w:rFonts w:ascii="方正仿宋简体" w:eastAsia="方正仿宋简体" w:hAnsi="宋体" w:hint="eastAsia"/>
          <w:color w:val="000000"/>
          <w:sz w:val="32"/>
          <w:szCs w:val="32"/>
        </w:rPr>
        <w:t>附件</w:t>
      </w:r>
      <w:r>
        <w:rPr>
          <w:rFonts w:ascii="黑体" w:eastAsia="黑体" w:hAnsi="宋体" w:hint="eastAsia"/>
          <w:color w:val="000000"/>
          <w:sz w:val="32"/>
          <w:szCs w:val="32"/>
        </w:rPr>
        <w:t>：</w:t>
      </w:r>
    </w:p>
    <w:p w:rsidR="00995170" w:rsidRDefault="00995170">
      <w:pPr>
        <w:spacing w:line="56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大学生创业大讲堂活动安排反馈表</w:t>
      </w:r>
    </w:p>
    <w:p w:rsidR="00995170" w:rsidRDefault="00995170">
      <w:pPr>
        <w:spacing w:line="560" w:lineRule="exact"/>
        <w:jc w:val="center"/>
        <w:rPr>
          <w:rFonts w:ascii="黑体" w:eastAsia="黑体" w:hAnsi="黑体" w:cs="仿宋_GB2312"/>
          <w:color w:val="000000"/>
          <w:sz w:val="36"/>
          <w:szCs w:val="3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126"/>
        <w:gridCol w:w="1843"/>
        <w:gridCol w:w="1439"/>
        <w:gridCol w:w="2388"/>
      </w:tblGrid>
      <w:tr w:rsidR="00995170" w:rsidTr="00C00E9F">
        <w:trPr>
          <w:trHeight w:val="560"/>
        </w:trPr>
        <w:tc>
          <w:tcPr>
            <w:tcW w:w="1384"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r w:rsidRPr="00342DDA">
              <w:rPr>
                <w:rFonts w:ascii="仿宋_GB2312" w:eastAsia="仿宋_GB2312" w:hAnsi="仿宋_GB2312" w:cs="仿宋_GB2312" w:hint="eastAsia"/>
                <w:b/>
                <w:color w:val="000000"/>
                <w:sz w:val="28"/>
                <w:szCs w:val="28"/>
              </w:rPr>
              <w:t>学院</w:t>
            </w:r>
          </w:p>
        </w:tc>
        <w:tc>
          <w:tcPr>
            <w:tcW w:w="2126"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r w:rsidRPr="00342DDA">
              <w:rPr>
                <w:rFonts w:ascii="仿宋_GB2312" w:eastAsia="仿宋_GB2312" w:hAnsi="仿宋_GB2312" w:cs="仿宋_GB2312" w:hint="eastAsia"/>
                <w:b/>
                <w:color w:val="000000"/>
                <w:sz w:val="28"/>
                <w:szCs w:val="28"/>
              </w:rPr>
              <w:t>活动时间</w:t>
            </w:r>
          </w:p>
        </w:tc>
        <w:tc>
          <w:tcPr>
            <w:tcW w:w="1843"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r w:rsidRPr="00342DDA">
              <w:rPr>
                <w:rFonts w:ascii="仿宋_GB2312" w:eastAsia="仿宋_GB2312" w:hAnsi="仿宋_GB2312" w:cs="仿宋_GB2312" w:hint="eastAsia"/>
                <w:b/>
                <w:color w:val="000000"/>
                <w:sz w:val="28"/>
                <w:szCs w:val="28"/>
              </w:rPr>
              <w:t>活动地点</w:t>
            </w:r>
          </w:p>
        </w:tc>
        <w:tc>
          <w:tcPr>
            <w:tcW w:w="1439"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r w:rsidRPr="00342DDA">
              <w:rPr>
                <w:rFonts w:ascii="仿宋_GB2312" w:eastAsia="仿宋_GB2312" w:hAnsi="仿宋_GB2312" w:cs="仿宋_GB2312" w:hint="eastAsia"/>
                <w:b/>
                <w:color w:val="000000"/>
                <w:sz w:val="28"/>
                <w:szCs w:val="28"/>
              </w:rPr>
              <w:t>活动人数</w:t>
            </w:r>
          </w:p>
        </w:tc>
        <w:tc>
          <w:tcPr>
            <w:tcW w:w="2388"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r w:rsidRPr="00FB67DC">
              <w:rPr>
                <w:rFonts w:ascii="仿宋_GB2312" w:eastAsia="仿宋_GB2312" w:hAnsi="仿宋_GB2312" w:cs="仿宋_GB2312" w:hint="eastAsia"/>
                <w:b/>
                <w:color w:val="000000"/>
                <w:sz w:val="28"/>
                <w:szCs w:val="28"/>
              </w:rPr>
              <w:t>嘉宾姓名及身份</w:t>
            </w:r>
          </w:p>
        </w:tc>
      </w:tr>
      <w:tr w:rsidR="00995170" w:rsidTr="00C00E9F">
        <w:trPr>
          <w:trHeight w:val="560"/>
        </w:trPr>
        <w:tc>
          <w:tcPr>
            <w:tcW w:w="1384"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2126"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1843"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1439"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2388"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r>
      <w:tr w:rsidR="00995170" w:rsidTr="00C00E9F">
        <w:trPr>
          <w:trHeight w:val="560"/>
        </w:trPr>
        <w:tc>
          <w:tcPr>
            <w:tcW w:w="1384"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2126" w:type="dxa"/>
            <w:vAlign w:val="center"/>
          </w:tcPr>
          <w:p w:rsidR="00995170" w:rsidRPr="00AA3CDF" w:rsidRDefault="00995170" w:rsidP="00C00E9F">
            <w:pPr>
              <w:spacing w:line="560" w:lineRule="exact"/>
              <w:rPr>
                <w:rFonts w:ascii="仿宋_GB2312" w:eastAsia="仿宋_GB2312" w:hAnsi="仿宋_GB2312" w:cs="仿宋_GB2312"/>
                <w:b/>
                <w:color w:val="000000"/>
                <w:sz w:val="32"/>
                <w:szCs w:val="32"/>
              </w:rPr>
            </w:pPr>
            <w:r w:rsidRPr="00AA3CDF">
              <w:rPr>
                <w:rFonts w:ascii="仿宋_GB2312" w:eastAsia="仿宋_GB2312" w:hAnsi="仿宋_GB2312" w:cs="仿宋_GB2312" w:hint="eastAsia"/>
                <w:b/>
                <w:color w:val="000000"/>
                <w:sz w:val="32"/>
                <w:szCs w:val="32"/>
              </w:rPr>
              <w:t>（备选时间）</w:t>
            </w:r>
          </w:p>
        </w:tc>
        <w:tc>
          <w:tcPr>
            <w:tcW w:w="1843"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1439"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c>
          <w:tcPr>
            <w:tcW w:w="2388" w:type="dxa"/>
            <w:vAlign w:val="center"/>
          </w:tcPr>
          <w:p w:rsidR="00995170" w:rsidRPr="00342DDA" w:rsidRDefault="00995170" w:rsidP="00342DDA">
            <w:pPr>
              <w:spacing w:line="560" w:lineRule="exact"/>
              <w:jc w:val="center"/>
              <w:rPr>
                <w:rFonts w:ascii="仿宋_GB2312" w:eastAsia="仿宋_GB2312" w:hAnsi="仿宋_GB2312" w:cs="仿宋_GB2312"/>
                <w:color w:val="000000"/>
                <w:sz w:val="32"/>
                <w:szCs w:val="32"/>
              </w:rPr>
            </w:pPr>
          </w:p>
        </w:tc>
      </w:tr>
    </w:tbl>
    <w:p w:rsidR="00995170" w:rsidRDefault="00995170" w:rsidP="00FB67DC">
      <w:pPr>
        <w:spacing w:line="560" w:lineRule="exact"/>
        <w:rPr>
          <w:rFonts w:ascii="仿宋_GB2312" w:eastAsia="仿宋_GB2312" w:hAnsi="仿宋_GB2312" w:cs="仿宋_GB2312"/>
          <w:color w:val="000000"/>
          <w:sz w:val="32"/>
          <w:szCs w:val="32"/>
        </w:rPr>
      </w:pPr>
    </w:p>
    <w:sectPr w:rsidR="00995170" w:rsidSect="0091700E">
      <w:headerReference w:type="even" r:id="rId6"/>
      <w:headerReference w:type="default" r:id="rId7"/>
      <w:footerReference w:type="even" r:id="rId8"/>
      <w:footerReference w:type="default" r:id="rId9"/>
      <w:headerReference w:type="first" r:id="rId10"/>
      <w:footerReference w:type="first" r:id="rId11"/>
      <w:pgSz w:w="11906" w:h="16838"/>
      <w:pgMar w:top="1474" w:right="1814" w:bottom="1474"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170" w:rsidRDefault="00995170" w:rsidP="002A7F13">
      <w:r>
        <w:separator/>
      </w:r>
    </w:p>
  </w:endnote>
  <w:endnote w:type="continuationSeparator" w:id="0">
    <w:p w:rsidR="00995170" w:rsidRDefault="00995170" w:rsidP="002A7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0" w:rsidRDefault="009951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0" w:rsidRDefault="009951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0" w:rsidRDefault="00995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170" w:rsidRDefault="00995170" w:rsidP="002A7F13">
      <w:r>
        <w:separator/>
      </w:r>
    </w:p>
  </w:footnote>
  <w:footnote w:type="continuationSeparator" w:id="0">
    <w:p w:rsidR="00995170" w:rsidRDefault="00995170" w:rsidP="002A7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0" w:rsidRDefault="00995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0" w:rsidRDefault="00995170" w:rsidP="00A95E1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70" w:rsidRDefault="009951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EEA"/>
    <w:rsid w:val="00040B68"/>
    <w:rsid w:val="000B18DF"/>
    <w:rsid w:val="000B2D14"/>
    <w:rsid w:val="000C1DDC"/>
    <w:rsid w:val="001B2FBC"/>
    <w:rsid w:val="001C287C"/>
    <w:rsid w:val="00205AFF"/>
    <w:rsid w:val="002376B3"/>
    <w:rsid w:val="002A7F13"/>
    <w:rsid w:val="002C73CE"/>
    <w:rsid w:val="002E4238"/>
    <w:rsid w:val="00311260"/>
    <w:rsid w:val="00342DDA"/>
    <w:rsid w:val="003C1319"/>
    <w:rsid w:val="003D1896"/>
    <w:rsid w:val="003E1BA4"/>
    <w:rsid w:val="0043402A"/>
    <w:rsid w:val="004A2916"/>
    <w:rsid w:val="004B0AD0"/>
    <w:rsid w:val="00500CE4"/>
    <w:rsid w:val="005077F5"/>
    <w:rsid w:val="00523A98"/>
    <w:rsid w:val="005849AB"/>
    <w:rsid w:val="005F4A13"/>
    <w:rsid w:val="0060694E"/>
    <w:rsid w:val="006565EA"/>
    <w:rsid w:val="006951DA"/>
    <w:rsid w:val="00703F81"/>
    <w:rsid w:val="00735211"/>
    <w:rsid w:val="00755506"/>
    <w:rsid w:val="007934AB"/>
    <w:rsid w:val="007A3113"/>
    <w:rsid w:val="007A7966"/>
    <w:rsid w:val="00825E4E"/>
    <w:rsid w:val="00886664"/>
    <w:rsid w:val="008873C0"/>
    <w:rsid w:val="008A01CA"/>
    <w:rsid w:val="008F09FF"/>
    <w:rsid w:val="0091700E"/>
    <w:rsid w:val="009768A4"/>
    <w:rsid w:val="00991FC2"/>
    <w:rsid w:val="00995170"/>
    <w:rsid w:val="009A232D"/>
    <w:rsid w:val="009B0884"/>
    <w:rsid w:val="009B3403"/>
    <w:rsid w:val="009B4238"/>
    <w:rsid w:val="009B5CF2"/>
    <w:rsid w:val="009E1891"/>
    <w:rsid w:val="00A32130"/>
    <w:rsid w:val="00A70ECC"/>
    <w:rsid w:val="00A95E1A"/>
    <w:rsid w:val="00AA3CDF"/>
    <w:rsid w:val="00B35EAC"/>
    <w:rsid w:val="00C00E9F"/>
    <w:rsid w:val="00C760FC"/>
    <w:rsid w:val="00C97C32"/>
    <w:rsid w:val="00CE6962"/>
    <w:rsid w:val="00D7512D"/>
    <w:rsid w:val="00D964C5"/>
    <w:rsid w:val="00DD0576"/>
    <w:rsid w:val="00DD1A0E"/>
    <w:rsid w:val="00DD4EA3"/>
    <w:rsid w:val="00E07E98"/>
    <w:rsid w:val="00E5401A"/>
    <w:rsid w:val="00EB7C3E"/>
    <w:rsid w:val="00FB6172"/>
    <w:rsid w:val="00FB67DC"/>
    <w:rsid w:val="00FB6EEA"/>
    <w:rsid w:val="00FE141B"/>
    <w:rsid w:val="02216515"/>
    <w:rsid w:val="18066D81"/>
    <w:rsid w:val="517339B7"/>
    <w:rsid w:val="526F4B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00E"/>
    <w:pPr>
      <w:widowControl w:val="0"/>
      <w:jc w:val="both"/>
    </w:pPr>
    <w:rPr>
      <w:rFonts w:ascii="Calibri" w:hAnsi="Calibri" w:cs="黑体"/>
    </w:rPr>
  </w:style>
  <w:style w:type="paragraph" w:styleId="Heading1">
    <w:name w:val="heading 1"/>
    <w:basedOn w:val="Normal"/>
    <w:next w:val="Normal"/>
    <w:link w:val="Heading1Char"/>
    <w:uiPriority w:val="99"/>
    <w:qFormat/>
    <w:rsid w:val="0091700E"/>
    <w:pPr>
      <w:keepNext/>
      <w:keepLines/>
      <w:spacing w:before="340" w:after="330" w:line="578" w:lineRule="auto"/>
      <w:outlineLvl w:val="0"/>
    </w:pPr>
    <w:rPr>
      <w:rFonts w:ascii="Times New Roman" w:hAnsi="Times New Roman" w:cs="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00E"/>
    <w:rPr>
      <w:b/>
      <w:kern w:val="44"/>
      <w:sz w:val="44"/>
    </w:rPr>
  </w:style>
  <w:style w:type="paragraph" w:styleId="Footer">
    <w:name w:val="footer"/>
    <w:basedOn w:val="Normal"/>
    <w:link w:val="FooterChar"/>
    <w:uiPriority w:val="99"/>
    <w:rsid w:val="009170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D105C"/>
    <w:rPr>
      <w:rFonts w:ascii="Calibri" w:hAnsi="Calibri" w:cs="黑体"/>
      <w:sz w:val="18"/>
      <w:szCs w:val="18"/>
    </w:rPr>
  </w:style>
  <w:style w:type="paragraph" w:styleId="NormalWeb">
    <w:name w:val="Normal (Web)"/>
    <w:basedOn w:val="Normal"/>
    <w:uiPriority w:val="99"/>
    <w:rsid w:val="0091700E"/>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91700E"/>
    <w:pPr>
      <w:spacing w:before="240" w:after="60"/>
      <w:jc w:val="center"/>
      <w:outlineLvl w:val="0"/>
    </w:pPr>
    <w:rPr>
      <w:rFonts w:ascii="Cambria" w:hAnsi="Cambria" w:cs="Times New Roman"/>
      <w:b/>
      <w:bCs/>
      <w:kern w:val="0"/>
      <w:sz w:val="32"/>
      <w:szCs w:val="32"/>
    </w:rPr>
  </w:style>
  <w:style w:type="character" w:customStyle="1" w:styleId="TitleChar">
    <w:name w:val="Title Char"/>
    <w:basedOn w:val="DefaultParagraphFont"/>
    <w:link w:val="Title"/>
    <w:uiPriority w:val="99"/>
    <w:locked/>
    <w:rsid w:val="0091700E"/>
    <w:rPr>
      <w:rFonts w:ascii="Cambria" w:eastAsia="宋体" w:hAnsi="Cambria"/>
      <w:b/>
      <w:sz w:val="32"/>
    </w:rPr>
  </w:style>
  <w:style w:type="character" w:styleId="PageNumber">
    <w:name w:val="page number"/>
    <w:basedOn w:val="DefaultParagraphFont"/>
    <w:uiPriority w:val="99"/>
    <w:rsid w:val="0091700E"/>
    <w:rPr>
      <w:rFonts w:cs="Times New Roman"/>
    </w:rPr>
  </w:style>
  <w:style w:type="table" w:styleId="TableGrid">
    <w:name w:val="Table Grid"/>
    <w:basedOn w:val="TableNormal"/>
    <w:uiPriority w:val="99"/>
    <w:rsid w:val="0091700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91700E"/>
    <w:pPr>
      <w:ind w:firstLineChars="200" w:firstLine="420"/>
    </w:pPr>
  </w:style>
  <w:style w:type="paragraph" w:styleId="Header">
    <w:name w:val="header"/>
    <w:basedOn w:val="Normal"/>
    <w:link w:val="HeaderChar"/>
    <w:uiPriority w:val="99"/>
    <w:semiHidden/>
    <w:rsid w:val="002A7F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A7F13"/>
    <w:rPr>
      <w:rFonts w:ascii="Calibri" w:hAnsi="Calibri" w:cs="黑体"/>
      <w:kern w:val="2"/>
      <w:sz w:val="18"/>
      <w:szCs w:val="18"/>
    </w:rPr>
  </w:style>
  <w:style w:type="paragraph" w:styleId="Date">
    <w:name w:val="Date"/>
    <w:basedOn w:val="Normal"/>
    <w:next w:val="Normal"/>
    <w:link w:val="DateChar"/>
    <w:uiPriority w:val="99"/>
    <w:semiHidden/>
    <w:rsid w:val="00A32130"/>
    <w:pPr>
      <w:ind w:leftChars="2500" w:left="100"/>
    </w:pPr>
  </w:style>
  <w:style w:type="character" w:customStyle="1" w:styleId="DateChar">
    <w:name w:val="Date Char"/>
    <w:basedOn w:val="DefaultParagraphFont"/>
    <w:link w:val="Date"/>
    <w:uiPriority w:val="99"/>
    <w:semiHidden/>
    <w:locked/>
    <w:rsid w:val="00A32130"/>
    <w:rPr>
      <w:rFonts w:ascii="Calibri" w:hAnsi="Calibri" w:cs="黑体"/>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505</TotalTime>
  <Pages>3</Pages>
  <Words>189</Words>
  <Characters>1078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关于开展大学生创业宣讲活动的通知</dc:title>
  <dc:subject/>
  <dc:creator>Windows 用户</dc:creator>
  <cp:keywords/>
  <dc:description/>
  <cp:lastModifiedBy>bh</cp:lastModifiedBy>
  <cp:revision>34</cp:revision>
  <dcterms:created xsi:type="dcterms:W3CDTF">2015-03-04T02:19:00Z</dcterms:created>
  <dcterms:modified xsi:type="dcterms:W3CDTF">2015-03-10T07:35:00Z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