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7" w:rsidRDefault="00BF5D57" w:rsidP="00BF5D57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BF5D57" w:rsidRDefault="00BF5D57" w:rsidP="00BF5D57">
      <w:pPr>
        <w:spacing w:line="600" w:lineRule="exact"/>
        <w:jc w:val="center"/>
        <w:rPr>
          <w:rFonts w:ascii="KaiTi_GB2312" w:eastAsia="KaiTi_GB2312" w:hAnsi="宋体"/>
          <w:sz w:val="28"/>
        </w:rPr>
      </w:pPr>
    </w:p>
    <w:p w:rsidR="00BF5D57" w:rsidRDefault="00BF5D57" w:rsidP="00BF5D57">
      <w:pPr>
        <w:spacing w:line="600" w:lineRule="exact"/>
        <w:jc w:val="center"/>
        <w:rPr>
          <w:rFonts w:ascii="KaiTi_GB2312" w:eastAsia="KaiTi_GB2312" w:hAnsi="宋体"/>
          <w:sz w:val="32"/>
          <w:szCs w:val="32"/>
        </w:rPr>
      </w:pPr>
      <w:r>
        <w:rPr>
          <w:rFonts w:ascii="KaiTi_GB2312" w:eastAsia="KaiTi_GB2312" w:hAnsi="宋体" w:hint="eastAsia"/>
          <w:sz w:val="32"/>
          <w:szCs w:val="32"/>
        </w:rPr>
        <w:t>学工字〔</w:t>
      </w:r>
      <w:r>
        <w:rPr>
          <w:rFonts w:ascii="KaiTi_GB2312" w:eastAsia="KaiTi_GB2312" w:hAnsi="宋体"/>
          <w:sz w:val="32"/>
          <w:szCs w:val="32"/>
        </w:rPr>
        <w:t>2016</w:t>
      </w:r>
      <w:r>
        <w:rPr>
          <w:rFonts w:ascii="KaiTi_GB2312" w:eastAsia="KaiTi_GB2312" w:hAnsi="宋体" w:hint="eastAsia"/>
          <w:sz w:val="32"/>
          <w:szCs w:val="32"/>
        </w:rPr>
        <w:t>〕</w:t>
      </w:r>
      <w:r>
        <w:rPr>
          <w:rFonts w:asciiTheme="minorEastAsia" w:eastAsiaTheme="minorEastAsia" w:hAnsiTheme="minorEastAsia" w:hint="eastAsia"/>
          <w:sz w:val="32"/>
          <w:szCs w:val="32"/>
        </w:rPr>
        <w:t>57</w:t>
      </w:r>
      <w:r>
        <w:rPr>
          <w:rFonts w:ascii="KaiTi_GB2312" w:eastAsia="KaiTi_GB2312" w:hAnsi="宋体" w:hint="eastAsia"/>
          <w:sz w:val="32"/>
          <w:szCs w:val="32"/>
        </w:rPr>
        <w:t>号</w:t>
      </w:r>
    </w:p>
    <w:p w:rsidR="00BF5D57" w:rsidRDefault="00BF5D57" w:rsidP="00BF5D57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BF5D57" w:rsidRDefault="00BF5D57" w:rsidP="00BF5D57">
      <w:pPr>
        <w:jc w:val="center"/>
        <w:rPr>
          <w:rFonts w:ascii="黑体" w:eastAsia="黑体"/>
          <w:sz w:val="36"/>
          <w:szCs w:val="36"/>
        </w:rPr>
      </w:pPr>
    </w:p>
    <w:p w:rsidR="00BF5D57" w:rsidRDefault="004D6BD5" w:rsidP="00BF5D57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关于举行</w:t>
      </w:r>
      <w:r>
        <w:rPr>
          <w:rFonts w:ascii="黑体" w:eastAsia="黑体" w:hAnsi="黑体" w:cs="黑体"/>
          <w:b/>
          <w:bCs/>
          <w:sz w:val="36"/>
          <w:szCs w:val="36"/>
        </w:rPr>
        <w:t>2016</w:t>
      </w:r>
      <w:r w:rsidR="008D78FB">
        <w:rPr>
          <w:rFonts w:ascii="黑体" w:eastAsia="黑体" w:hAnsi="黑体" w:cs="黑体" w:hint="eastAsia"/>
          <w:b/>
          <w:bCs/>
          <w:sz w:val="36"/>
          <w:szCs w:val="36"/>
        </w:rPr>
        <w:t>年度</w:t>
      </w:r>
    </w:p>
    <w:p w:rsidR="004D6BD5" w:rsidRDefault="008D78FB" w:rsidP="00BF5D5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我校第三期、第四</w:t>
      </w:r>
      <w:r w:rsidR="004D6BD5">
        <w:rPr>
          <w:rFonts w:ascii="黑体" w:eastAsia="黑体" w:hAnsi="黑体" w:cs="黑体" w:hint="eastAsia"/>
          <w:b/>
          <w:bCs/>
          <w:sz w:val="36"/>
          <w:szCs w:val="36"/>
        </w:rPr>
        <w:t>期辅导员专题培训的通知</w:t>
      </w:r>
    </w:p>
    <w:p w:rsidR="004D6BD5" w:rsidRDefault="004D6BD5" w:rsidP="00BF5D5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6BD5" w:rsidRDefault="004D6BD5" w:rsidP="00BF5D5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4D6BD5" w:rsidRDefault="004D6BD5" w:rsidP="00BF5D5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根据学校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 w:rsidR="008D78FB">
        <w:rPr>
          <w:rFonts w:ascii="仿宋_GB2312" w:eastAsia="仿宋_GB2312" w:hAnsi="仿宋_GB2312" w:cs="仿宋_GB2312" w:hint="eastAsia"/>
          <w:sz w:val="32"/>
          <w:szCs w:val="32"/>
        </w:rPr>
        <w:t>年学生工作要点的安排，为加强辅导员队伍建设，现就举行本年度第三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 w:rsidR="008D78FB">
        <w:rPr>
          <w:rFonts w:ascii="仿宋_GB2312" w:eastAsia="仿宋_GB2312" w:hAnsi="仿宋_GB2312" w:cs="仿宋_GB2312" w:hint="eastAsia"/>
          <w:sz w:val="32"/>
          <w:szCs w:val="32"/>
        </w:rPr>
        <w:t>、第四</w:t>
      </w:r>
      <w:r>
        <w:rPr>
          <w:rFonts w:ascii="仿宋_GB2312" w:eastAsia="仿宋_GB2312" w:hAnsi="仿宋_GB2312" w:cs="仿宋_GB2312" w:hint="eastAsia"/>
          <w:sz w:val="32"/>
          <w:szCs w:val="32"/>
        </w:rPr>
        <w:t>期全校辅导员专题培训有关事项通知如下：</w:t>
      </w:r>
    </w:p>
    <w:p w:rsidR="004D6BD5" w:rsidRPr="000C6BAE" w:rsidRDefault="004D6BD5" w:rsidP="00BF5D57">
      <w:pPr>
        <w:spacing w:line="60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一、时间</w:t>
      </w:r>
    </w:p>
    <w:p w:rsidR="004D6BD5" w:rsidRDefault="000A7B7D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E4229E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（周二）下午</w:t>
      </w:r>
      <w:r w:rsidR="00E4229E">
        <w:rPr>
          <w:rFonts w:ascii="仿宋_GB2312" w:eastAsia="仿宋_GB2312" w:hAnsi="仿宋_GB2312" w:cs="仿宋_GB2312" w:hint="eastAsia"/>
          <w:sz w:val="32"/>
          <w:szCs w:val="32"/>
        </w:rPr>
        <w:t>14:00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4D6BD5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4D6BD5">
        <w:rPr>
          <w:rFonts w:ascii="仿宋_GB2312" w:eastAsia="仿宋_GB2312" w:hAnsi="仿宋_GB2312" w:cs="仿宋_GB2312"/>
          <w:sz w:val="32"/>
          <w:szCs w:val="32"/>
        </w:rPr>
        <w:t>0</w:t>
      </w:r>
    </w:p>
    <w:p w:rsidR="004D6BD5" w:rsidRDefault="000A7B7D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7日（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周四）下午</w:t>
      </w:r>
      <w:r>
        <w:rPr>
          <w:rFonts w:ascii="仿宋_GB2312" w:eastAsia="仿宋_GB2312" w:hAnsi="仿宋_GB2312" w:cs="仿宋_GB2312"/>
          <w:sz w:val="32"/>
          <w:szCs w:val="32"/>
        </w:rPr>
        <w:t>14:30-1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4D6BD5">
        <w:rPr>
          <w:rFonts w:ascii="仿宋_GB2312" w:eastAsia="仿宋_GB2312" w:hAnsi="仿宋_GB2312" w:cs="仿宋_GB2312"/>
          <w:sz w:val="32"/>
          <w:szCs w:val="32"/>
        </w:rPr>
        <w:t>:00</w:t>
      </w:r>
    </w:p>
    <w:p w:rsidR="004D6BD5" w:rsidRPr="000C6BAE" w:rsidRDefault="004D6BD5" w:rsidP="00BF5D57">
      <w:pPr>
        <w:spacing w:line="60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二、地点</w:t>
      </w:r>
    </w:p>
    <w:p w:rsidR="004D6BD5" w:rsidRDefault="004D6BD5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商学院三楼报告厅（名达楼六区）</w:t>
      </w:r>
    </w:p>
    <w:p w:rsidR="004D6BD5" w:rsidRPr="000C6BAE" w:rsidRDefault="004D6BD5" w:rsidP="00BF5D57">
      <w:pPr>
        <w:spacing w:line="60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三、主讲人</w:t>
      </w:r>
    </w:p>
    <w:p w:rsidR="004D6BD5" w:rsidRDefault="000A7B7D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p w:rsidR="004D6BD5" w:rsidRDefault="000A7B7D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汪立夏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华东交通大学党委副书记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4F7B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D6BD5" w:rsidRDefault="000A7B7D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p w:rsidR="000A7B7D" w:rsidRDefault="000A7B7D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肖铁岩（原重庆大学党委副书记、教授）</w:t>
      </w:r>
    </w:p>
    <w:p w:rsidR="004D6BD5" w:rsidRPr="000C6BAE" w:rsidRDefault="004D6BD5" w:rsidP="00BF5D57">
      <w:pPr>
        <w:spacing w:line="60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四、主题</w:t>
      </w:r>
    </w:p>
    <w:p w:rsidR="004D6BD5" w:rsidRDefault="00E4229E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第三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p w:rsidR="004D6BD5" w:rsidRPr="004C5071" w:rsidRDefault="00E4229E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229E">
        <w:rPr>
          <w:rFonts w:ascii="仿宋_GB2312" w:eastAsia="仿宋_GB2312" w:hAnsi="仿宋_GB2312" w:cs="仿宋_GB2312" w:hint="eastAsia"/>
          <w:sz w:val="32"/>
          <w:szCs w:val="32"/>
        </w:rPr>
        <w:t>高校网络思想政治教育的方法和艺术</w:t>
      </w:r>
    </w:p>
    <w:p w:rsidR="004D6BD5" w:rsidRDefault="00E4229E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</w:t>
      </w:r>
      <w:r w:rsidR="004D6BD5" w:rsidRPr="004C5071"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p w:rsidR="004D6BD5" w:rsidRPr="00E4229E" w:rsidRDefault="00E4229E" w:rsidP="00BF5D5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229E">
        <w:rPr>
          <w:rFonts w:ascii="仿宋_GB2312" w:eastAsia="仿宋_GB2312" w:hAnsi="仿宋_GB2312" w:cs="仿宋_GB2312" w:hint="eastAsia"/>
          <w:sz w:val="32"/>
          <w:szCs w:val="32"/>
        </w:rPr>
        <w:t>高校辅导员网络素养概论——意识形态工作与网络舆情管理</w:t>
      </w:r>
    </w:p>
    <w:p w:rsidR="004D6BD5" w:rsidRPr="00F0749F" w:rsidRDefault="004D6BD5" w:rsidP="00BF5D57">
      <w:pPr>
        <w:spacing w:line="600" w:lineRule="exact"/>
        <w:ind w:firstLine="660"/>
        <w:rPr>
          <w:rFonts w:ascii="楷体_GB2312" w:eastAsia="楷体_GB2312" w:hAnsi="仿宋_GB2312" w:cs="仿宋_GB2312"/>
          <w:b/>
          <w:sz w:val="32"/>
          <w:szCs w:val="32"/>
        </w:rPr>
      </w:pPr>
      <w:r w:rsidRPr="00F0749F">
        <w:rPr>
          <w:rFonts w:ascii="楷体_GB2312" w:eastAsia="楷体_GB2312" w:hAnsi="仿宋_GB2312" w:cs="仿宋_GB2312" w:hint="eastAsia"/>
          <w:b/>
          <w:sz w:val="32"/>
          <w:szCs w:val="32"/>
        </w:rPr>
        <w:t>五、培训对象</w:t>
      </w:r>
    </w:p>
    <w:p w:rsidR="004D6BD5" w:rsidRDefault="004D6BD5" w:rsidP="00BF5D57">
      <w:pPr>
        <w:spacing w:line="60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各学院党委副书记、各学院专职（含</w:t>
      </w:r>
      <w:r>
        <w:rPr>
          <w:rFonts w:ascii="仿宋_GB2312" w:eastAsia="仿宋_GB2312" w:hAnsi="仿宋_GB2312" w:cs="仿宋_GB2312"/>
          <w:sz w:val="32"/>
          <w:szCs w:val="32"/>
        </w:rPr>
        <w:t>1+3</w:t>
      </w:r>
      <w:r>
        <w:rPr>
          <w:rFonts w:ascii="仿宋_GB2312" w:eastAsia="仿宋_GB2312" w:hAnsi="仿宋_GB2312" w:cs="仿宋_GB2312" w:hint="eastAsia"/>
          <w:sz w:val="32"/>
          <w:szCs w:val="32"/>
        </w:rPr>
        <w:t>）辅导员</w:t>
      </w:r>
    </w:p>
    <w:p w:rsidR="00E4229E" w:rsidRDefault="004D6BD5" w:rsidP="00BF5D57">
      <w:pPr>
        <w:spacing w:line="600" w:lineRule="exact"/>
        <w:ind w:firstLine="660"/>
        <w:rPr>
          <w:rFonts w:ascii="楷体_GB2312" w:eastAsia="楷体_GB2312" w:hAnsi="仿宋_GB2312" w:cs="仿宋_GB2312"/>
          <w:b/>
          <w:sz w:val="32"/>
          <w:szCs w:val="32"/>
        </w:rPr>
      </w:pPr>
      <w:r w:rsidRPr="00F0749F">
        <w:rPr>
          <w:rFonts w:ascii="楷体_GB2312" w:eastAsia="楷体_GB2312" w:hAnsi="仿宋_GB2312" w:cs="仿宋_GB2312" w:hint="eastAsia"/>
          <w:b/>
          <w:sz w:val="32"/>
          <w:szCs w:val="32"/>
        </w:rPr>
        <w:t>六、培训要求</w:t>
      </w:r>
    </w:p>
    <w:p w:rsidR="004D6BD5" w:rsidRPr="00E4229E" w:rsidRDefault="004F7B3B" w:rsidP="00BF5D57">
      <w:pPr>
        <w:spacing w:line="600" w:lineRule="exact"/>
        <w:ind w:firstLine="66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两期培训</w:t>
      </w:r>
      <w:r w:rsidR="00E4229E">
        <w:rPr>
          <w:rFonts w:ascii="仿宋_GB2312" w:eastAsia="仿宋_GB2312" w:hAnsi="仿宋_GB2312" w:cs="仿宋_GB2312" w:hint="eastAsia"/>
          <w:sz w:val="32"/>
          <w:szCs w:val="32"/>
        </w:rPr>
        <w:t>请以上同志均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4D6BD5">
        <w:rPr>
          <w:rFonts w:ascii="仿宋_GB2312" w:eastAsia="仿宋_GB2312" w:hAnsi="仿宋_GB2312" w:cs="仿宋_GB2312"/>
          <w:sz w:val="32"/>
          <w:szCs w:val="32"/>
        </w:rPr>
        <w:t>14:15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前到达会场，并进行签到。</w:t>
      </w:r>
      <w:r w:rsidR="00E4229E">
        <w:rPr>
          <w:rFonts w:ascii="仿宋_GB2312" w:eastAsia="仿宋_GB2312" w:hAnsi="仿宋_GB2312" w:cs="仿宋_GB2312" w:hint="eastAsia"/>
          <w:sz w:val="32"/>
          <w:szCs w:val="32"/>
        </w:rPr>
        <w:t>中途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不得早退，手机调为静音或关机，保持会场纪律，认真做笔记，不做与培训无关的事情，展示我校学工干部队伍的良好形象。考勤将纳入辅导员的年终考核。</w:t>
      </w:r>
    </w:p>
    <w:p w:rsidR="004D6BD5" w:rsidRDefault="004D6BD5" w:rsidP="004F7B3B">
      <w:pPr>
        <w:spacing w:line="5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BF5D57" w:rsidRDefault="00BF5D57" w:rsidP="004F7B3B">
      <w:pPr>
        <w:spacing w:line="520" w:lineRule="exact"/>
        <w:ind w:firstLineChars="1750" w:firstLine="560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F5D57" w:rsidRDefault="00BF5D57" w:rsidP="004F7B3B">
      <w:pPr>
        <w:spacing w:line="520" w:lineRule="exact"/>
        <w:ind w:firstLineChars="1750" w:firstLine="560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6BD5" w:rsidRDefault="00BF5D57" w:rsidP="00B96F6A">
      <w:pPr>
        <w:spacing w:line="52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  <w:r w:rsidR="00E4229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D6BD5" w:rsidRDefault="004D6BD5" w:rsidP="004F7B3B">
      <w:pPr>
        <w:spacing w:line="52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4229E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BF5D57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F5D57" w:rsidRDefault="00BF5D57" w:rsidP="004F7B3B">
      <w:pPr>
        <w:spacing w:line="52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F5D57" w:rsidRDefault="00BF5D57" w:rsidP="004F7B3B">
      <w:pPr>
        <w:spacing w:line="52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F5D57" w:rsidRDefault="00BF5D57" w:rsidP="004F7B3B">
      <w:pPr>
        <w:spacing w:line="52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F5D57" w:rsidRDefault="00BF5D57" w:rsidP="00BF5D57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BF5D57" w:rsidRDefault="00BF5D57" w:rsidP="00BF5D57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BF5D57" w:rsidRPr="00334E4B" w:rsidRDefault="00BF5D57" w:rsidP="00BF5D57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BF5D57" w:rsidRPr="00765E59" w:rsidRDefault="00BF5D57" w:rsidP="00BF5D57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6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</w:p>
    <w:p w:rsidR="00BF5D57" w:rsidRPr="00BF5D57" w:rsidRDefault="00BF5D57" w:rsidP="004F7B3B">
      <w:pPr>
        <w:spacing w:line="5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sectPr w:rsidR="00BF5D57" w:rsidRPr="00BF5D57" w:rsidSect="009C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F3" w:rsidRDefault="001E62F3" w:rsidP="00462A6F">
      <w:r>
        <w:separator/>
      </w:r>
    </w:p>
  </w:endnote>
  <w:endnote w:type="continuationSeparator" w:id="1">
    <w:p w:rsidR="001E62F3" w:rsidRDefault="001E62F3" w:rsidP="0046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57" w:rsidRDefault="00BF5D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57" w:rsidRDefault="00BF5D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57" w:rsidRDefault="00BF5D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F3" w:rsidRDefault="001E62F3" w:rsidP="00462A6F">
      <w:r>
        <w:separator/>
      </w:r>
    </w:p>
  </w:footnote>
  <w:footnote w:type="continuationSeparator" w:id="1">
    <w:p w:rsidR="001E62F3" w:rsidRDefault="001E62F3" w:rsidP="0046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57" w:rsidRDefault="00BF5D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D5" w:rsidRDefault="004D6BD5" w:rsidP="00BF5D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57" w:rsidRDefault="00BF5D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0B"/>
    <w:rsid w:val="00066CBE"/>
    <w:rsid w:val="000A7B7D"/>
    <w:rsid w:val="000C6BAE"/>
    <w:rsid w:val="00172AFA"/>
    <w:rsid w:val="001A6FA5"/>
    <w:rsid w:val="001B6B0F"/>
    <w:rsid w:val="001C049D"/>
    <w:rsid w:val="001E62F3"/>
    <w:rsid w:val="002D043E"/>
    <w:rsid w:val="002E1F11"/>
    <w:rsid w:val="002E3786"/>
    <w:rsid w:val="00334E4B"/>
    <w:rsid w:val="003C57B7"/>
    <w:rsid w:val="00407763"/>
    <w:rsid w:val="00462A6F"/>
    <w:rsid w:val="004C1B2A"/>
    <w:rsid w:val="004C5071"/>
    <w:rsid w:val="004D6BD5"/>
    <w:rsid w:val="004F7B3B"/>
    <w:rsid w:val="006C3626"/>
    <w:rsid w:val="00707EFF"/>
    <w:rsid w:val="0073052E"/>
    <w:rsid w:val="0076790B"/>
    <w:rsid w:val="007856A1"/>
    <w:rsid w:val="00795B43"/>
    <w:rsid w:val="00836777"/>
    <w:rsid w:val="008D0EBF"/>
    <w:rsid w:val="008D78FB"/>
    <w:rsid w:val="00920BC4"/>
    <w:rsid w:val="00965702"/>
    <w:rsid w:val="009A43D3"/>
    <w:rsid w:val="009C7B22"/>
    <w:rsid w:val="00AC4A41"/>
    <w:rsid w:val="00B20E0B"/>
    <w:rsid w:val="00B34578"/>
    <w:rsid w:val="00B936FF"/>
    <w:rsid w:val="00B96F6A"/>
    <w:rsid w:val="00BF5D57"/>
    <w:rsid w:val="00C40625"/>
    <w:rsid w:val="00C70B30"/>
    <w:rsid w:val="00DB5031"/>
    <w:rsid w:val="00DF7972"/>
    <w:rsid w:val="00E4229E"/>
    <w:rsid w:val="00ED2050"/>
    <w:rsid w:val="00F0749F"/>
    <w:rsid w:val="00F87AAB"/>
    <w:rsid w:val="00FB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6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462A6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62A6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462A6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5D5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5D57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BH</cp:lastModifiedBy>
  <cp:revision>26</cp:revision>
  <dcterms:created xsi:type="dcterms:W3CDTF">2015-05-14T05:48:00Z</dcterms:created>
  <dcterms:modified xsi:type="dcterms:W3CDTF">2016-10-21T01:53:00Z</dcterms:modified>
</cp:coreProperties>
</file>