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09FE4">
      <w:pPr>
        <w:spacing w:before="0" w:after="0" w:line="600" w:lineRule="exact"/>
        <w:ind w:rightChars="200"/>
        <w:jc w:val="left"/>
        <w:rPr>
          <w:rFonts w:hint="eastAsia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附件：</w:t>
      </w:r>
    </w:p>
    <w:tbl>
      <w:tblPr>
        <w:tblStyle w:val="3"/>
        <w:tblW w:w="149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987"/>
        <w:gridCol w:w="3074"/>
        <w:gridCol w:w="1470"/>
        <w:gridCol w:w="1068"/>
        <w:gridCol w:w="1237"/>
        <w:gridCol w:w="1969"/>
        <w:gridCol w:w="1125"/>
        <w:gridCol w:w="1150"/>
        <w:gridCol w:w="1117"/>
      </w:tblGrid>
      <w:tr w14:paraId="327DD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9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江西师范大学2026年度发展型资助育人项目拟立项名单</w:t>
            </w:r>
            <w:bookmarkEnd w:id="0"/>
          </w:p>
        </w:tc>
      </w:tr>
      <w:tr w14:paraId="47F65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结题形式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3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项目成员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B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资助金额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4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4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项目类型</w:t>
            </w:r>
          </w:p>
        </w:tc>
      </w:tr>
      <w:tr w14:paraId="0A39C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2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3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破壁引航·双线赋能——国家励志奖学金获得者一对一精准帮扶计划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胡佳奕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9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吴如意、曾荷卿、彭奕婷、黄宁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刘楚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37621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3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“艺心为民”：受助音乐学子在社区公益反哺中的育人路径探索与实践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曾洁婷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2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钱丽娟、万良琦、彭邵玲、朱艺璇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E49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重点项目</w:t>
            </w:r>
          </w:p>
        </w:tc>
      </w:tr>
      <w:tr w14:paraId="0F239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精准传策·助梦启航——资助政策普及与宣讲全周期育人项目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陈思瑜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张世成、高新宇、陈原嶙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D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36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7E325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A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F1115"/>
                <w:kern w:val="0"/>
                <w:sz w:val="22"/>
                <w:szCs w:val="22"/>
                <w:u w:val="none"/>
                <w:lang w:val="en-US" w:eastAsia="zh-CN" w:bidi="ar"/>
              </w:rPr>
              <w:t>“阳光朋辈，励志赋能”——“研践领航”发展型资助育人体系的构建与实践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调研报告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A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刘开源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8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万森林、许书宁、李奕聘、孔祥麟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CE3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1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41843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6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立足人工智能专业科创优势打造全链条特色资助育人新模式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论文/调研报告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3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袁壮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黄清明、陈恬恬、瞿玮、李海燕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8D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62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3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556A0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城市建设学院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生成式AI视域下学生画像驱动的高校精准资助机理与路径研究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E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论文、调研报告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8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黄珍慧、范雨琪、陈武阳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2FC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一般项目</w:t>
            </w:r>
          </w:p>
        </w:tc>
      </w:tr>
      <w:tr w14:paraId="6851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F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“资助育人，榜样铸魂”：家庭经济困难大学生发展性成长的路径与启示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徐玲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6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张世成、高新宇、陈彩岚、陈原嶙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魏日盛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4F3B1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丹青励志</w:t>
            </w:r>
            <w:r>
              <w:rPr>
                <w:rStyle w:val="5"/>
                <w:lang w:val="en-US" w:eastAsia="zh-CN" w:bidi="ar"/>
              </w:rPr>
              <w:t>・</w:t>
            </w:r>
            <w:r>
              <w:rPr>
                <w:rStyle w:val="6"/>
                <w:rFonts w:hAnsi="宋体"/>
                <w:lang w:val="en-US" w:eastAsia="zh-CN" w:bidi="ar"/>
              </w:rPr>
              <w:t>榜样领航——基于“丹青之星”评选的受助学生在党建引领下的典型选树与发展型资助育人实践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付婧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2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汪璐晗、李海东、朱珠、任倩倩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D51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B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7E8A3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7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“语”你同行，筑梦起航一一外国语学院校企协同发展型资助育人项目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饶春丽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2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孙莹、王洋、曾丹妮、朱瑶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E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曹烨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05AB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新闻与传播学院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7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“暖阳行动”——受助学生社区敬老护幼志愿服务计划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肖文芳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张巧轩、李灿阳、孔祥麟、吴雨晴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3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刘开源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56F49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发展型资助视域下音乐团体活动赋能与感恩教育融合育人实践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结题报告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4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姚慧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张甜怡、赖钰婷、屈彦斌、王语葶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曾洁婷、万良琦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05954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星耀青春</w:t>
            </w:r>
            <w:r>
              <w:rPr>
                <w:rStyle w:val="7"/>
                <w:lang w:val="en-US" w:eastAsia="zh-CN" w:bidi="ar"/>
              </w:rPr>
              <w:t>・</w:t>
            </w:r>
            <w:r>
              <w:rPr>
                <w:rStyle w:val="8"/>
                <w:rFonts w:hAnsi="宋体"/>
                <w:lang w:val="en-US" w:eastAsia="zh-CN" w:bidi="ar"/>
              </w:rPr>
              <w:t>自强逐梦——受助学生励志典型选树与朋辈引领育人项目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李鸿霞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李婕、李聪思、阳宗欣、毛龙威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89A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445C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4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织星计划：数字化帮扶与发展型资助育人实践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论文/调研报告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李光阳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顾津源、尤传萍、刘谦毅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0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袁壮、黄清明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6F7A6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城市建设学院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生成式AI视域下学生画像驱动的受助学生发展跟踪机制研究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调研报告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易文鹏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0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赖济强、刘昕璇、宋一诺、谭欣悦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B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邓超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4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  <w:tr w14:paraId="3C06F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公费师范生院</w:t>
            </w:r>
          </w:p>
        </w:tc>
        <w:tc>
          <w:tcPr>
            <w:tcW w:w="3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“三级联动·智宣助梦”资助宣传大使培养与发展型资助育人实践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1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学生项目</w:t>
            </w:r>
          </w:p>
        </w:tc>
        <w:tc>
          <w:tcPr>
            <w:tcW w:w="1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6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杨莉华、涂思敏、康鑫雨、林少娜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龚宇辉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自筹项目</w:t>
            </w:r>
          </w:p>
        </w:tc>
      </w:tr>
    </w:tbl>
    <w:p w14:paraId="20AB917C">
      <w:pPr>
        <w:spacing w:before="0" w:after="0" w:line="600" w:lineRule="exact"/>
        <w:ind w:rightChars="200"/>
        <w:jc w:val="left"/>
        <w:rPr>
          <w:rFonts w:hint="eastAsia" w:ascii="Times New Roman" w:hAnsi="Times New Roman" w:eastAsia="仿宋_GB2312"/>
          <w:b w:val="0"/>
          <w:sz w:val="32"/>
          <w:lang w:val="en-US" w:eastAsia="zh-CN"/>
        </w:rPr>
      </w:pPr>
    </w:p>
    <w:sectPr>
      <w:pgSz w:w="16838" w:h="11906" w:orient="landscape"/>
      <w:pgMar w:top="1474" w:right="1417" w:bottom="147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B1056"/>
    <w:rsid w:val="15B43B06"/>
    <w:rsid w:val="195E7987"/>
    <w:rsid w:val="1C6568C1"/>
    <w:rsid w:val="427408FA"/>
    <w:rsid w:val="4CC0750A"/>
    <w:rsid w:val="4DDB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font71"/>
    <w:basedOn w:val="4"/>
    <w:qFormat/>
    <w:uiPriority w:val="0"/>
    <w:rPr>
      <w:rFonts w:ascii="MS Gothic" w:hAnsi="MS Gothic" w:eastAsia="MS Gothic" w:cs="MS Gothic"/>
      <w:color w:val="000000"/>
      <w:sz w:val="22"/>
      <w:szCs w:val="22"/>
      <w:u w:val="none"/>
    </w:rPr>
  </w:style>
  <w:style w:type="character" w:customStyle="1" w:styleId="6">
    <w:name w:val="font31"/>
    <w:basedOn w:val="4"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81"/>
    <w:basedOn w:val="4"/>
    <w:qFormat/>
    <w:uiPriority w:val="0"/>
    <w:rPr>
      <w:rFonts w:hint="eastAsia" w:ascii="MS Gothic" w:hAnsi="MS Gothic" w:eastAsia="MS Gothic" w:cs="MS Gothic"/>
      <w:color w:val="000000"/>
      <w:sz w:val="22"/>
      <w:szCs w:val="22"/>
      <w:u w:val="none"/>
    </w:rPr>
  </w:style>
  <w:style w:type="character" w:customStyle="1" w:styleId="8">
    <w:name w:val="font4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1295</Words>
  <Characters>1385</Characters>
  <Lines>0</Lines>
  <Paragraphs>0</Paragraphs>
  <TotalTime>31</TotalTime>
  <ScaleCrop>false</ScaleCrop>
  <LinksUpToDate>false</LinksUpToDate>
  <CharactersWithSpaces>1387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2026-10-14T08:05:00Z</dcterms:created>
  <dc:creator>admin</dc:creator>
  <cp:lastModifiedBy>李海红</cp:lastModifiedBy>
  <dcterms:modified xsi:type="dcterms:W3CDTF">2026-10-16T04:52:28Z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eyJoZGlkIjoiM2JkY2RkNDlkYzI2NjA0YzIzMzJmZThlNmE5MmM2MmUiLCJ1c2VySWQiOiIxNjM5MTI0MjM0In0=</vt:lpwstr>
  </property>
  <property fmtid="{D5CDD505-2E9C-101B-9397-08002B2CF9AE}" pid="4" name="ICV">
    <vt:lpwstr>D0824538F4B04FE29741617EC3AA9E7E_13</vt:lpwstr>
  </property>
</Properties>
</file>